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xmlns:w="http://schemas.openxmlformats.org/wordprocessingml/2006/main">
      <w:tblPr>
        <w:tblStyle w:val="TableGrid"/>
        <w:tblW w:w="10863" w:type="dxa"/>
        <w:jc w:val="center"/>
        <w:tblLayout w:type="fixed"/>
        <w:tblLook w:val="04A0" w:firstRow="1" w:lastRow="0" w:firstColumn="1" w:lastColumn="0" w:noHBand="0" w:noVBand="1"/>
      </w:tblPr>
      <w:tblGrid>
        <w:gridCol w:w="3057"/>
        <w:gridCol w:w="13"/>
        <w:gridCol w:w="2596"/>
        <w:gridCol w:w="74"/>
        <w:gridCol w:w="2522"/>
        <w:gridCol w:w="302"/>
        <w:gridCol w:w="2278"/>
        <w:gridCol w:w="7"/>
        <w:gridCol w:w="14"/>
      </w:tblGrid>
      <w:tr w:rsidR="00E30BBE" w:rsidRPr="00E30BBE" w:rsidTr="00CA6557">
        <w:trPr>
          <w:trHeight w:val="332"/>
          <w:jc w:val="center"/>
        </w:trPr>
        <w:tc>
          <w:tcPr>
            <w:tcW w:w="10863" w:type="dxa"/>
            <w:gridSpan w:val="9"/>
            <w:tcBorders>
              <w:bottom w:val="single" w:sz="4" w:space="0" w:color="auto"/>
            </w:tcBorders>
            <w:shd w:val="clear" w:color="auto" w:fill="BFBFBF" w:themeFill="background1" w:themeFillShade="BF"/>
            <w:vAlign w:val="center"/>
          </w:tcPr>
          <w:p w:rsidR="00816B1C" w:rsidRPr="00E30BBE" w:rsidRDefault="00816B1C" w:rsidP="00816B1C">
            <w:pPr>
              <w:rPr>
                <w:rFonts w:ascii="Arial" w:hAnsi="Arial" w:cs="Arial"/>
                <w:b/>
                <w:sz w:val="20"/>
                <w:szCs w:val="20"/>
                <w:lang w:val="en-GB"/>
              </w:rPr>
            </w:pPr>
            <w:r w:rsidRPr="00E30BBE">
              <w:rPr>
                <w:b/>
                <w:rFonts w:ascii="Arial" w:hAnsi="Arial" w:cs="Arial" w:eastAsia="Arial" w:hint="Arial"/>
                <w:sz w:val="20"/>
                <w:szCs w:val="20"/>
                <w:lang w:bidi="de-de" w:val="de-de"/>
              </w:rPr>
              <w:t xml:space="preserve">Abschnitt 1: Bezeichnung des Stoffs bzw. des Gemischs und des Unternehmens</w:t>
            </w:r>
          </w:p>
        </w:tc>
      </w:tr>
      <w:tr w:rsidR="00E30BBE" w:rsidRPr="00E30BBE" w:rsidTr="00CA6557">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816B1C" w:rsidRPr="00E30BBE" w:rsidRDefault="00816B1C" w:rsidP="00816B1C">
                  <w:pPr>
                    <w:rPr>
                      <w:rFonts w:ascii="Arial" w:hAnsi="Arial" w:cs="Arial"/>
                      <w:b/>
                      <w:sz w:val="18"/>
                      <w:szCs w:val="18"/>
                      <w:lang w:val="en-GB"/>
                    </w:rPr>
                  </w:pPr>
                  <w:r w:rsidRPr="00E30BBE">
                    <w:rPr>
                      <w:b/>
                      <w:rFonts w:ascii="Arial" w:hAnsi="Arial" w:cs="Arial" w:eastAsia="Arial" w:hint="Arial"/>
                      <w:sz w:val="18"/>
                      <w:szCs w:val="18"/>
                      <w:lang w:bidi="de-de" w:val="de-de"/>
                    </w:rPr>
                    <w:t xml:space="preserve">1.1 Produktidentifikator</w:t>
                  </w:r>
                </w:p>
              </w:tc>
            </w:tr>
          </w:tbl>
          <w:p w:rsidR="00816B1C" w:rsidRPr="00E30BBE" w:rsidRDefault="00816B1C" w:rsidP="00816B1C">
            <w:pPr>
              <w:rPr>
                <w:rFonts w:ascii="Arial" w:hAnsi="Arial" w:cs="Arial"/>
                <w:lang w:val="en-GB"/>
              </w:rPr>
            </w:pPr>
          </w:p>
        </w:tc>
      </w:tr>
      <w:tr w:rsidR="00E30BBE" w:rsidRPr="00E30BBE" w:rsidTr="00CA6557">
        <w:trPr>
          <w:trHeight w:val="387"/>
          <w:jc w:val="center"/>
        </w:trPr>
        <w:tc>
          <w:tcPr>
            <w:tcW w:w="3070" w:type="dxa"/>
            <w:gridSpan w:val="2"/>
            <w:tcBorders>
              <w:top w:val="nil"/>
              <w:left w:val="nil"/>
              <w:bottom w:val="nil"/>
              <w:right w:val="nil"/>
            </w:tcBorders>
            <w:vAlign w:val="center"/>
          </w:tcPr>
          <w:p w:rsidR="00816B1C" w:rsidRPr="00E30BBE" w:rsidRDefault="00816B1C" w:rsidP="00816B1C">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Produktname:</w:t>
            </w:r>
          </w:p>
        </w:tc>
        <w:tc>
          <w:tcPr>
            <w:tcW w:w="7793" w:type="dxa"/>
            <w:gridSpan w:val="7"/>
            <w:tcBorders>
              <w:top w:val="nil"/>
              <w:left w:val="nil"/>
              <w:bottom w:val="nil"/>
              <w:right w:val="nil"/>
            </w:tcBorders>
            <w:vAlign w:val="center"/>
          </w:tcPr>
          <w:p w:rsidR="00816B1C" w:rsidRPr="00E30BBE" w:rsidRDefault="00F606C1" w:rsidP="00816B1C">
            <w:pPr>
              <w:rPr>
                <w:rFonts w:ascii="Arial" w:hAnsi="Arial" w:cs="Arial"/>
                <w:sz w:val="18"/>
                <w:szCs w:val="18"/>
                <w:lang w:val="en-GB"/>
              </w:rPr>
            </w:pPr>
            <w:r w:rsidRPr="00E30BBE">
              <w:rPr>
                <w:rFonts w:ascii="Arial" w:hAnsi="Arial" w:cs="Arial" w:eastAsia="Arial" w:hint="Arial"/>
                <w:sz w:val="18"/>
                <w:szCs w:val="18"/>
                <w:lang w:bidi="de-de" w:val="de-de"/>
              </w:rPr>
              <w:t xml:space="preserve">SIX LICKS - MELON ON MY MIND (0 MG/ML)</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816B1C" w:rsidRPr="00E30BBE" w:rsidRDefault="00816B1C" w:rsidP="00816B1C">
                  <w:pPr>
                    <w:rPr>
                      <w:rFonts w:ascii="Arial" w:hAnsi="Arial" w:cs="Arial"/>
                      <w:b/>
                      <w:sz w:val="18"/>
                      <w:szCs w:val="18"/>
                      <w:lang w:val="en-GB"/>
                    </w:rPr>
                  </w:pPr>
                  <w:r w:rsidRPr="00E30BBE">
                    <w:rPr>
                      <w:b/>
                      <w:rFonts w:ascii="Arial" w:hAnsi="Arial" w:cs="Arial" w:eastAsia="Arial" w:hint="Arial"/>
                      <w:sz w:val="18"/>
                      <w:szCs w:val="18"/>
                      <w:lang w:bidi="de-de" w:val="de-de"/>
                    </w:rPr>
                    <w:t xml:space="preserve">1.2 Relevante identifizierte Verwendungen des Stoffs oder Gemischs und Verwendungen, von denen abgeraten wird</w:t>
                  </w:r>
                </w:p>
              </w:tc>
            </w:tr>
          </w:tbl>
          <w:p w:rsidR="00816B1C" w:rsidRPr="00E30BBE" w:rsidRDefault="00816B1C" w:rsidP="00876DD7">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F04BA0" w:rsidRPr="00E30BBE" w:rsidRDefault="00F04BA0" w:rsidP="00F04BA0">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Verwendung der Substanz bzw. des Gemischs:</w:t>
            </w:r>
          </w:p>
        </w:tc>
        <w:tc>
          <w:tcPr>
            <w:tcW w:w="7793" w:type="dxa"/>
            <w:gridSpan w:val="7"/>
            <w:tcBorders>
              <w:top w:val="nil"/>
              <w:left w:val="nil"/>
              <w:bottom w:val="nil"/>
              <w:right w:val="nil"/>
            </w:tcBorders>
            <w:vAlign w:val="center"/>
          </w:tcPr>
          <w:p w:rsidR="00F04BA0" w:rsidRPr="00E30BBE" w:rsidRDefault="00F04BA0" w:rsidP="00F04BA0">
            <w:pPr>
              <w:rPr>
                <w:rFonts w:ascii="Arial" w:hAnsi="Arial" w:cs="Arial"/>
                <w:sz w:val="18"/>
                <w:szCs w:val="18"/>
                <w:lang w:val="en-GB"/>
              </w:rPr>
            </w:pPr>
            <w:r w:rsidRPr="00E30BBE">
              <w:rPr>
                <w:rFonts w:ascii="Arial" w:hAnsi="Arial" w:cs="Arial" w:eastAsia="Arial" w:hint="Arial"/>
                <w:sz w:val="18"/>
                <w:szCs w:val="18"/>
                <w:lang w:bidi="de-de" w:val="de-de"/>
              </w:rPr>
              <w:t xml:space="preserve">Nur zur Verwendung bei E-Zigaretten.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F04BA0" w:rsidRPr="00E30BBE" w:rsidRDefault="00F04BA0" w:rsidP="00F04BA0">
                  <w:pPr>
                    <w:rPr>
                      <w:rFonts w:ascii="Arial" w:hAnsi="Arial" w:cs="Arial"/>
                      <w:b/>
                      <w:sz w:val="18"/>
                      <w:szCs w:val="18"/>
                      <w:lang w:val="en-GB"/>
                    </w:rPr>
                  </w:pPr>
                  <w:r w:rsidRPr="00E30BBE">
                    <w:rPr>
                      <w:b/>
                      <w:rFonts w:ascii="Arial" w:hAnsi="Arial" w:cs="Arial" w:eastAsia="Arial" w:hint="Arial"/>
                      <w:sz w:val="18"/>
                      <w:szCs w:val="18"/>
                      <w:lang w:bidi="de-de" w:val="de-de"/>
                    </w:rPr>
                    <w:t xml:space="preserve">1.3 Einzelheiten zum Lieferanten, der das Sicherheitsdatenblatt bereitstellt</w:t>
                  </w:r>
                </w:p>
              </w:tc>
            </w:tr>
          </w:tbl>
          <w:p w:rsidR="00F04BA0" w:rsidRPr="00E30BBE" w:rsidRDefault="00F04BA0" w:rsidP="00F04BA0">
            <w:pPr>
              <w:rPr>
                <w:rFonts w:ascii="Arial" w:hAnsi="Arial" w:cs="Arial"/>
                <w:lang w:val="en-GB"/>
              </w:rPr>
            </w:pPr>
          </w:p>
        </w:tc>
      </w:tr>
      <w:tr w:rsidR="00E30BBE" w:rsidRPr="00E30BBE" w:rsidTr="00CA6557">
        <w:trPr>
          <w:trHeight w:val="1555"/>
          <w:jc w:val="center"/>
        </w:trPr>
        <w:tc>
          <w:tcPr>
            <w:tcW w:w="3070" w:type="dxa"/>
            <w:gridSpan w:val="2"/>
            <w:tcBorders>
              <w:top w:val="nil"/>
              <w:left w:val="nil"/>
              <w:bottom w:val="nil"/>
              <w:right w:val="nil"/>
            </w:tcBorders>
          </w:tcPr>
          <w:p w:rsidR="0050453B" w:rsidRPr="00E30BBE" w:rsidRDefault="0050453B" w:rsidP="006A5C49">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Name des Unternehmens:</w:t>
            </w:r>
          </w:p>
        </w:tc>
        <w:tc>
          <w:tcPr>
            <w:tcW w:w="7793" w:type="dxa"/>
            <w:gridSpan w:val="7"/>
            <w:tcBorders>
              <w:top w:val="nil"/>
              <w:left w:val="nil"/>
              <w:bottom w:val="nil"/>
              <w:right w:val="nil"/>
            </w:tcBorders>
            <w:vAlign w:val="center"/>
          </w:tcPr>
          <w:p w:rsidR="0040604D" w:rsidRPr="00E30BBE" w:rsidRDefault="0040604D" w:rsidP="0040604D">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Prohibition Vapes Co.</w:t>
            </w:r>
          </w:p>
          <w:p w:rsidR="0040604D" w:rsidRPr="00E30BBE" w:rsidRDefault="0040604D" w:rsidP="0040604D">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Unit 7 Nepicar Park</w:t>
            </w:r>
          </w:p>
          <w:p w:rsidR="0040604D" w:rsidRPr="00E30BBE" w:rsidRDefault="0040604D" w:rsidP="0040604D">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Wrotham</w:t>
            </w:r>
          </w:p>
          <w:p w:rsidR="0040604D" w:rsidRPr="00E30BBE" w:rsidRDefault="0040604D" w:rsidP="0040604D">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Sevenoaks</w:t>
            </w:r>
          </w:p>
          <w:p w:rsidR="0040604D" w:rsidRPr="00E30BBE" w:rsidRDefault="0040604D" w:rsidP="0040604D">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TN17 3RR</w:t>
            </w:r>
          </w:p>
          <w:p w:rsidR="0050453B" w:rsidRPr="00E30BBE" w:rsidRDefault="0040604D" w:rsidP="0040604D">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Vereinigtes Königreich</w:t>
            </w:r>
          </w:p>
        </w:tc>
      </w:tr>
      <w:tr w:rsidR="00E30BBE" w:rsidRPr="00E30BBE" w:rsidTr="00CA6557">
        <w:trPr>
          <w:trHeight w:val="389"/>
          <w:jc w:val="center"/>
        </w:trPr>
        <w:tc>
          <w:tcPr>
            <w:tcW w:w="3070" w:type="dxa"/>
            <w:gridSpan w:val="2"/>
            <w:tcBorders>
              <w:top w:val="nil"/>
              <w:left w:val="nil"/>
              <w:bottom w:val="nil"/>
              <w:right w:val="nil"/>
            </w:tcBorders>
            <w:vAlign w:val="center"/>
          </w:tcPr>
          <w:p w:rsidR="0040604D" w:rsidRPr="00E30BBE" w:rsidRDefault="0040604D" w:rsidP="0040604D">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Tel:</w:t>
            </w:r>
          </w:p>
        </w:tc>
        <w:tc>
          <w:tcPr>
            <w:tcW w:w="7793" w:type="dxa"/>
            <w:gridSpan w:val="7"/>
            <w:tcBorders>
              <w:top w:val="nil"/>
              <w:left w:val="nil"/>
              <w:bottom w:val="nil"/>
              <w:right w:val="nil"/>
            </w:tcBorders>
            <w:vAlign w:val="center"/>
          </w:tcPr>
          <w:p w:rsidR="0040604D" w:rsidRPr="00E30BBE" w:rsidRDefault="0040604D" w:rsidP="0040604D">
            <w:pPr>
              <w:rPr>
                <w:rFonts w:ascii="Arial" w:hAnsi="Arial" w:cs="Arial"/>
                <w:sz w:val="18"/>
                <w:szCs w:val="18"/>
                <w:lang w:val="en-GB"/>
              </w:rPr>
            </w:pPr>
            <w:r w:rsidRPr="00E30BBE">
              <w:rPr>
                <w:rFonts w:ascii="Arial" w:hAnsi="Arial" w:cs="Arial" w:eastAsia="Arial" w:hint="Arial"/>
                <w:sz w:val="18"/>
                <w:szCs w:val="18"/>
                <w:lang w:bidi="de-de" w:val="de-de"/>
              </w:rPr>
              <w:t xml:space="preserve">+44 1622 851436</w:t>
            </w:r>
          </w:p>
        </w:tc>
      </w:tr>
      <w:tr w:rsidR="00E30BBE" w:rsidRPr="00E30BBE" w:rsidTr="00CA6557">
        <w:trPr>
          <w:trHeight w:val="389"/>
          <w:jc w:val="center"/>
        </w:trPr>
        <w:tc>
          <w:tcPr>
            <w:tcW w:w="3070" w:type="dxa"/>
            <w:gridSpan w:val="2"/>
            <w:tcBorders>
              <w:top w:val="nil"/>
              <w:left w:val="nil"/>
              <w:bottom w:val="nil"/>
              <w:right w:val="nil"/>
            </w:tcBorders>
            <w:vAlign w:val="center"/>
          </w:tcPr>
          <w:p w:rsidR="0040604D" w:rsidRPr="00E30BBE" w:rsidRDefault="0040604D" w:rsidP="0040604D">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E-Mail:</w:t>
            </w:r>
          </w:p>
        </w:tc>
        <w:tc>
          <w:tcPr>
            <w:tcW w:w="7793" w:type="dxa"/>
            <w:gridSpan w:val="7"/>
            <w:tcBorders>
              <w:top w:val="nil"/>
              <w:left w:val="nil"/>
              <w:bottom w:val="nil"/>
              <w:right w:val="nil"/>
            </w:tcBorders>
            <w:vAlign w:val="center"/>
          </w:tcPr>
          <w:p w:rsidR="0040604D" w:rsidRPr="00E30BBE" w:rsidRDefault="0040604D" w:rsidP="0040604D">
            <w:pPr>
              <w:rPr>
                <w:rFonts w:ascii="Arial" w:hAnsi="Arial" w:cs="Arial"/>
                <w:sz w:val="18"/>
                <w:szCs w:val="18"/>
                <w:lang w:val="en-GB"/>
              </w:rPr>
            </w:pPr>
            <w:r w:rsidRPr="00E30BBE">
              <w:rPr>
                <w:rFonts w:ascii="Arial" w:hAnsi="Arial" w:cs="Arial" w:eastAsia="Arial" w:hint="Arial"/>
                <w:sz w:val="18"/>
                <w:szCs w:val="18"/>
                <w:lang w:bidi="de-de" w:val="de-de"/>
              </w:rPr>
              <w:t xml:space="preserve">billywebb@prohibitionvapes.co.uk</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0941F0" w:rsidRPr="00E30BBE" w:rsidRDefault="000941F0" w:rsidP="00A43AB3">
                  <w:pPr>
                    <w:rPr>
                      <w:rFonts w:ascii="Arial" w:hAnsi="Arial" w:cs="Arial"/>
                      <w:b/>
                      <w:sz w:val="18"/>
                      <w:szCs w:val="18"/>
                      <w:lang w:val="en-GB"/>
                    </w:rPr>
                  </w:pPr>
                  <w:r w:rsidRPr="00E30BBE">
                    <w:rPr>
                      <w:b/>
                      <w:rFonts w:ascii="Arial" w:hAnsi="Arial" w:cs="Arial" w:eastAsia="Arial" w:hint="Arial"/>
                      <w:sz w:val="18"/>
                      <w:szCs w:val="18"/>
                      <w:lang w:bidi="de-de" w:val="de-de"/>
                    </w:rPr>
                    <w:t xml:space="preserve">1.4 Notrufnummer</w:t>
                  </w:r>
                </w:p>
              </w:tc>
            </w:tr>
          </w:tbl>
          <w:p w:rsidR="000941F0" w:rsidRPr="00E30BBE" w:rsidRDefault="000941F0" w:rsidP="00A43AB3">
            <w:pPr>
              <w:rPr>
                <w:rFonts w:ascii="Arial" w:hAnsi="Arial" w:cs="Arial"/>
                <w:lang w:val="en-GB"/>
              </w:rPr>
            </w:pPr>
          </w:p>
        </w:tc>
      </w:tr>
      <w:tr w:rsidR="00E30BBE" w:rsidRPr="00E30BBE" w:rsidTr="00CA6557">
        <w:trPr>
          <w:gridAfter w:val="2"/>
          <w:wAfter w:w="21" w:type="dxa"/>
          <w:trHeight w:val="590"/>
          <w:jc w:val="center"/>
        </w:trPr>
        <w:tc>
          <w:tcPr>
            <w:tcW w:w="3057" w:type="dxa"/>
            <w:tcBorders>
              <w:top w:val="nil"/>
              <w:left w:val="nil"/>
              <w:bottom w:val="nil"/>
              <w:right w:val="nil"/>
            </w:tcBorders>
          </w:tcPr>
          <w:p w:rsidR="0040604D" w:rsidRPr="00E30BBE" w:rsidRDefault="0040604D" w:rsidP="00A30D79">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Notruf:</w:t>
            </w:r>
          </w:p>
        </w:tc>
        <w:tc>
          <w:tcPr>
            <w:tcW w:w="7785" w:type="dxa"/>
            <w:gridSpan w:val="6"/>
            <w:tcBorders>
              <w:top w:val="nil"/>
              <w:left w:val="nil"/>
              <w:bottom w:val="nil"/>
              <w:right w:val="nil"/>
            </w:tcBorders>
            <w:vAlign w:val="center"/>
          </w:tcPr>
          <w:p w:rsidR="0040604D" w:rsidRPr="00E30BBE" w:rsidRDefault="0040604D" w:rsidP="00A30D79">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+44 1622 851436 (GMT: 09:00-17:30)</w:t>
            </w:r>
          </w:p>
          <w:p w:rsidR="0040604D" w:rsidRPr="00E30BBE" w:rsidRDefault="0040604D" w:rsidP="00A30D79">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Wählen Sie im Notfall 111 (weniger schlimme Fälle) oder 999 im Vereinigten Königreich.</w:t>
            </w:r>
          </w:p>
        </w:tc>
      </w:tr>
      <w:tr w:rsidR="00E30BBE" w:rsidRPr="00E30BBE" w:rsidTr="00CA6557">
        <w:trPr>
          <w:trHeight w:val="332"/>
          <w:jc w:val="center"/>
        </w:trPr>
        <w:tc>
          <w:tcPr>
            <w:tcW w:w="10863" w:type="dxa"/>
            <w:gridSpan w:val="9"/>
            <w:tcBorders>
              <w:bottom w:val="single" w:sz="4" w:space="0" w:color="auto"/>
            </w:tcBorders>
            <w:shd w:val="clear" w:color="auto" w:fill="BFBFBF" w:themeFill="background1" w:themeFillShade="BF"/>
            <w:vAlign w:val="center"/>
          </w:tcPr>
          <w:p w:rsidR="00F04BA0" w:rsidRPr="00E30BBE" w:rsidRDefault="00F04BA0" w:rsidP="00F04BA0">
            <w:pPr>
              <w:rPr>
                <w:rFonts w:ascii="Arial" w:hAnsi="Arial" w:cs="Arial"/>
                <w:b/>
                <w:sz w:val="20"/>
                <w:szCs w:val="20"/>
                <w:lang w:val="en-GB"/>
              </w:rPr>
            </w:pPr>
            <w:r w:rsidRPr="00E30BBE">
              <w:rPr>
                <w:b/>
                <w:rFonts w:ascii="Arial" w:hAnsi="Arial" w:cs="Arial" w:eastAsia="Arial" w:hint="Arial"/>
                <w:sz w:val="20"/>
                <w:szCs w:val="20"/>
                <w:lang w:bidi="de-de" w:val="de-de"/>
              </w:rPr>
              <w:t xml:space="preserve">Abschnitt 2: Mögliche Gefahren</w:t>
            </w:r>
          </w:p>
        </w:tc>
      </w:tr>
      <w:tr w:rsidR="00E30BBE" w:rsidRPr="00E30BBE" w:rsidTr="00CA6557">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F04BA0" w:rsidRPr="00E30BBE" w:rsidRDefault="00F04BA0" w:rsidP="00F04BA0">
                  <w:pPr>
                    <w:rPr>
                      <w:rFonts w:ascii="Arial" w:hAnsi="Arial" w:cs="Arial"/>
                      <w:b/>
                      <w:sz w:val="18"/>
                      <w:szCs w:val="18"/>
                      <w:lang w:val="en-GB"/>
                    </w:rPr>
                  </w:pPr>
                  <w:r w:rsidRPr="00E30BBE">
                    <w:rPr>
                      <w:b/>
                      <w:rFonts w:ascii="Arial" w:hAnsi="Arial" w:cs="Arial" w:eastAsia="Arial" w:hint="Arial"/>
                      <w:sz w:val="18"/>
                      <w:szCs w:val="18"/>
                      <w:lang w:bidi="de-de" w:val="de-de"/>
                    </w:rPr>
                    <w:t xml:space="preserve">2.1 Einstufung des Stoffs oder Gemischs</w:t>
                  </w:r>
                </w:p>
              </w:tc>
            </w:tr>
          </w:tbl>
          <w:p w:rsidR="00F04BA0" w:rsidRPr="00E30BBE" w:rsidRDefault="00F04BA0" w:rsidP="00F04BA0">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3E10F8" w:rsidRPr="00E30BBE" w:rsidRDefault="003E10F8" w:rsidP="006A5C49">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Einstufung gemäß Verordnung (EG) Nr. 1272/2008:</w:t>
            </w:r>
          </w:p>
        </w:tc>
        <w:tc>
          <w:tcPr>
            <w:tcW w:w="7793" w:type="dxa"/>
            <w:gridSpan w:val="7"/>
            <w:tcBorders>
              <w:top w:val="nil"/>
              <w:left w:val="nil"/>
              <w:bottom w:val="nil"/>
              <w:right w:val="nil"/>
            </w:tcBorders>
            <w:vAlign w:val="center"/>
          </w:tcPr>
          <w:p w:rsidR="003E10F8" w:rsidRPr="00E30BBE" w:rsidRDefault="00BE30C7" w:rsidP="006A5C49">
            <w:pPr>
              <w:rPr>
                <w:rFonts w:ascii="Arial" w:hAnsi="Arial" w:cs="Arial"/>
                <w:sz w:val="18"/>
                <w:szCs w:val="18"/>
                <w:lang w:val="en-GB"/>
              </w:rPr>
            </w:pPr>
            <w:r w:rsidRPr="00E30BBE">
              <w:rPr>
                <w:rFonts w:ascii="Arial" w:hAnsi="Arial" w:cs="Arial" w:eastAsia="Arial" w:hint="Arial"/>
                <w:sz w:val="18"/>
                <w:szCs w:val="18"/>
                <w:lang w:bidi="de-de" w:val="de-de"/>
              </w:rPr>
              <w:t xml:space="preserve">Laut Verordnung (EG) Nr. 1272/2008 kein gefährliches Gemisch.</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F04BA0" w:rsidRPr="00E30BBE" w:rsidRDefault="00F04BA0" w:rsidP="00F04BA0">
                  <w:pPr>
                    <w:rPr>
                      <w:rFonts w:ascii="Arial" w:hAnsi="Arial" w:cs="Arial"/>
                      <w:b/>
                      <w:sz w:val="18"/>
                      <w:szCs w:val="18"/>
                      <w:lang w:val="en-GB"/>
                    </w:rPr>
                  </w:pPr>
                  <w:r w:rsidRPr="00E30BBE">
                    <w:rPr>
                      <w:b/>
                      <w:rFonts w:ascii="Arial" w:hAnsi="Arial" w:cs="Arial" w:eastAsia="Arial" w:hint="Arial"/>
                      <w:sz w:val="18"/>
                      <w:szCs w:val="18"/>
                      <w:lang w:bidi="de-de" w:val="de-de"/>
                    </w:rPr>
                    <w:t xml:space="preserve">2.2 Kennzeichnungselemente</w:t>
                  </w:r>
                </w:p>
              </w:tc>
            </w:tr>
          </w:tbl>
          <w:p w:rsidR="00F04BA0" w:rsidRPr="00E30BBE" w:rsidRDefault="00F04BA0" w:rsidP="00F04BA0">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F04BA0" w:rsidRPr="00E30BBE" w:rsidRDefault="009E5B5E" w:rsidP="00F04BA0">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Kennzeichnungselemente:</w:t>
            </w:r>
          </w:p>
        </w:tc>
        <w:tc>
          <w:tcPr>
            <w:tcW w:w="7793" w:type="dxa"/>
            <w:gridSpan w:val="7"/>
            <w:tcBorders>
              <w:top w:val="nil"/>
              <w:left w:val="nil"/>
              <w:bottom w:val="nil"/>
              <w:right w:val="nil"/>
            </w:tcBorders>
            <w:vAlign w:val="center"/>
          </w:tcPr>
          <w:p w:rsidR="00F04BA0" w:rsidRPr="00E30BBE" w:rsidRDefault="0018041C" w:rsidP="00F04BA0">
            <w:pPr>
              <w:rPr>
                <w:rFonts w:ascii="Arial" w:hAnsi="Arial" w:cs="Arial"/>
                <w:sz w:val="18"/>
                <w:szCs w:val="18"/>
                <w:lang w:val="en-GB"/>
              </w:rPr>
            </w:pPr>
            <w:r w:rsidRPr="00E30BBE">
              <w:rPr>
                <w:rFonts w:ascii="Arial" w:hAnsi="Arial" w:cs="Arial" w:eastAsia="Arial" w:hint="Arial"/>
                <w:sz w:val="18"/>
                <w:szCs w:val="18"/>
                <w:lang w:bidi="de-de" w:val="de-de"/>
              </w:rPr>
              <w:t xml:space="preserve">Laut Verordnung (EG) Nr. 1272/2008 kein gefährliches Gemisch.</w:t>
            </w:r>
          </w:p>
        </w:tc>
      </w:tr>
      <w:tr w:rsidR="00E30BBE" w:rsidRPr="00E30BBE" w:rsidTr="00CA6557">
        <w:trPr>
          <w:trHeight w:val="389"/>
          <w:jc w:val="center"/>
        </w:trPr>
        <w:tc>
          <w:tcPr>
            <w:tcW w:w="3070" w:type="dxa"/>
            <w:gridSpan w:val="2"/>
            <w:tcBorders>
              <w:top w:val="nil"/>
              <w:left w:val="nil"/>
              <w:bottom w:val="nil"/>
              <w:right w:val="nil"/>
            </w:tcBorders>
            <w:vAlign w:val="center"/>
          </w:tcPr>
          <w:p w:rsidR="005427CB" w:rsidRPr="00E30BBE" w:rsidRDefault="005427CB" w:rsidP="00FD0913">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Zusätzliche Informationen:</w:t>
            </w:r>
          </w:p>
        </w:tc>
        <w:tc>
          <w:tcPr>
            <w:tcW w:w="7793" w:type="dxa"/>
            <w:gridSpan w:val="7"/>
            <w:tcBorders>
              <w:top w:val="nil"/>
              <w:left w:val="nil"/>
              <w:bottom w:val="nil"/>
              <w:right w:val="nil"/>
            </w:tcBorders>
            <w:vAlign w:val="center"/>
          </w:tcPr>
          <w:p w:rsidR="005427CB" w:rsidRPr="00E30BBE" w:rsidRDefault="005427CB" w:rsidP="00FD0913">
            <w:pPr>
              <w:rPr>
                <w:rFonts w:ascii="Arial" w:hAnsi="Arial" w:cs="Arial"/>
                <w:sz w:val="18"/>
                <w:szCs w:val="18"/>
                <w:lang w:val="en-GB"/>
              </w:rPr>
            </w:pPr>
            <w:r w:rsidRPr="00E30BBE">
              <w:rPr>
                <w:rFonts w:ascii="Arial" w:hAnsi="Arial" w:cs="Arial" w:eastAsia="Arial" w:hint="Arial"/>
                <w:sz w:val="18"/>
                <w:szCs w:val="18"/>
                <w:lang w:bidi="de-de" w:val="de-de"/>
              </w:rPr>
              <w:t xml:space="preserve">EUH208: Enthält Zimtsäuremethylester. Kann allergische Reaktionen hervorrufen.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2.3 Sonstige Gefahren</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Sonstige Gefahren:</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Keine Daten vorhanden.</w:t>
            </w:r>
          </w:p>
        </w:tc>
      </w:tr>
      <w:tr w:rsidR="00E30BBE" w:rsidRPr="00E30BBE" w:rsidTr="00CA6557">
        <w:trPr>
          <w:trHeight w:val="389"/>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PBT:</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Dieses Produkt ist nicht als PBT- / vPvB eingestuft.</w:t>
            </w:r>
          </w:p>
        </w:tc>
      </w:tr>
      <w:tr w:rsidR="00E30BBE" w:rsidRPr="00E30BBE" w:rsidTr="00CA6557">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E30BBE" w:rsidRDefault="009E5B5E" w:rsidP="009E5B5E">
            <w:pPr>
              <w:rPr>
                <w:rFonts w:ascii="Arial" w:hAnsi="Arial" w:cs="Arial"/>
                <w:b/>
                <w:sz w:val="20"/>
                <w:szCs w:val="20"/>
                <w:lang w:val="en-GB"/>
              </w:rPr>
            </w:pPr>
            <w:r w:rsidRPr="00E30BBE">
              <w:rPr>
                <w:b/>
                <w:rFonts w:ascii="Arial" w:hAnsi="Arial" w:cs="Arial" w:eastAsia="Arial" w:hint="Arial"/>
                <w:sz w:val="20"/>
                <w:szCs w:val="20"/>
                <w:lang w:bidi="de-de" w:val="de-de"/>
              </w:rPr>
              <w:t xml:space="preserve">Abschnitt 3: Zusammensetzung / Angaben zu Bestandteilen</w:t>
            </w:r>
          </w:p>
        </w:tc>
      </w:tr>
      <w:tr w:rsidR="00E30BBE" w:rsidRPr="00E30BBE" w:rsidTr="00CA6557">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3.2 Gemische</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10863" w:type="dxa"/>
            <w:gridSpan w:val="9"/>
            <w:tcBorders>
              <w:top w:val="nil"/>
              <w:left w:val="nil"/>
              <w:bottom w:val="nil"/>
              <w:right w:val="nil"/>
            </w:tcBorders>
            <w:vAlign w:val="center"/>
          </w:tcPr>
          <w:p w:rsidR="004F35BD" w:rsidRPr="00E30BBE" w:rsidRDefault="004F35BD" w:rsidP="006B200C">
            <w:pPr>
              <w:rPr>
                <w:rFonts w:ascii="Arial" w:hAnsi="Arial" w:cs="Arial"/>
                <w:b/>
                <w:sz w:val="18"/>
                <w:szCs w:val="18"/>
                <w:lang w:val="en-GB"/>
              </w:rPr>
            </w:pPr>
            <w:r w:rsidRPr="00E30BBE">
              <w:rPr>
                <w:b/>
                <w:rFonts w:ascii="Arial" w:hAnsi="Arial" w:cs="Arial" w:eastAsia="Arial" w:hint="Arial"/>
                <w:sz w:val="18"/>
                <w:szCs w:val="18"/>
                <w:lang w:bidi="de-de" w:val="de-de"/>
              </w:rPr>
              <w:t xml:space="preserve">   Gefährliche Bestandteile:</w:t>
            </w:r>
          </w:p>
        </w:tc>
      </w:tr>
      <w:tr w:rsidR="00E30BBE" w:rsidRPr="00E30BBE" w:rsidTr="00CA6557">
        <w:trPr>
          <w:trHeight w:val="734"/>
          <w:jc w:val="center"/>
        </w:trPr>
        <w:tc>
          <w:tcPr>
            <w:tcW w:w="10863" w:type="dxa"/>
            <w:gridSpan w:val="9"/>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E30BBE" w:rsidRPr="00E30BBE" w:rsidTr="00236A20">
              <w:trPr>
                <w:trHeight w:val="287"/>
              </w:trPr>
              <w:tc>
                <w:tcPr>
                  <w:tcW w:w="2625" w:type="dxa"/>
                  <w:vAlign w:val="center"/>
                </w:tcPr>
                <w:p w:rsidR="0026449D" w:rsidRPr="00E30BBE" w:rsidRDefault="0026449D" w:rsidP="00FD0913">
                  <w:pPr>
                    <w:spacing w:line="276" w:lineRule="auto"/>
                    <w:jc w:val="center"/>
                    <w:rPr>
                      <w:rFonts w:ascii="Arial" w:hAnsi="Arial" w:cs="Arial"/>
                      <w:b/>
                      <w:sz w:val="18"/>
                      <w:szCs w:val="18"/>
                      <w:lang w:val="en-GB"/>
                    </w:rPr>
                  </w:pPr>
                  <w:r w:rsidRPr="00E30BBE">
                    <w:rPr>
                      <w:b/>
                      <w:rFonts w:ascii="Arial" w:hAnsi="Arial" w:cs="Arial" w:eastAsia="Arial" w:hint="Arial"/>
                      <w:sz w:val="18"/>
                      <w:szCs w:val="18"/>
                      <w:lang w:bidi="de-de" w:val="de-de"/>
                    </w:rPr>
                    <w:t xml:space="preserve">Stoffe</w:t>
                  </w:r>
                </w:p>
              </w:tc>
              <w:tc>
                <w:tcPr>
                  <w:tcW w:w="1260" w:type="dxa"/>
                  <w:vAlign w:val="center"/>
                </w:tcPr>
                <w:p w:rsidR="0026449D" w:rsidRPr="00E30BBE" w:rsidRDefault="0026449D" w:rsidP="00FD0913">
                  <w:pPr>
                    <w:spacing w:line="276" w:lineRule="auto"/>
                    <w:jc w:val="center"/>
                    <w:rPr>
                      <w:rFonts w:ascii="Arial" w:hAnsi="Arial" w:cs="Arial"/>
                      <w:b/>
                      <w:sz w:val="18"/>
                      <w:szCs w:val="18"/>
                      <w:lang w:val="en-GB"/>
                    </w:rPr>
                  </w:pPr>
                  <w:r w:rsidRPr="00E30BBE">
                    <w:rPr>
                      <w:b/>
                      <w:rFonts w:ascii="Arial" w:hAnsi="Arial" w:cs="Arial" w:eastAsia="Arial" w:hint="Arial"/>
                      <w:sz w:val="18"/>
                      <w:szCs w:val="18"/>
                      <w:lang w:bidi="de-de" w:val="de-de"/>
                    </w:rPr>
                    <w:t xml:space="preserve">CAS-Nr.</w:t>
                  </w:r>
                </w:p>
              </w:tc>
              <w:tc>
                <w:tcPr>
                  <w:tcW w:w="1260" w:type="dxa"/>
                  <w:vAlign w:val="center"/>
                </w:tcPr>
                <w:p w:rsidR="0026449D" w:rsidRPr="00E30BBE" w:rsidRDefault="0026449D" w:rsidP="00FD0913">
                  <w:pPr>
                    <w:spacing w:line="276" w:lineRule="auto"/>
                    <w:jc w:val="center"/>
                    <w:rPr>
                      <w:rFonts w:ascii="Arial" w:hAnsi="Arial" w:cs="Arial"/>
                      <w:b/>
                      <w:sz w:val="18"/>
                      <w:szCs w:val="18"/>
                      <w:lang w:val="en-GB"/>
                    </w:rPr>
                  </w:pPr>
                  <w:r w:rsidRPr="00E30BBE">
                    <w:rPr>
                      <w:b/>
                      <w:rFonts w:ascii="Arial" w:hAnsi="Arial" w:cs="Arial" w:eastAsia="Arial" w:hint="Arial"/>
                      <w:sz w:val="18"/>
                      <w:szCs w:val="18"/>
                      <w:lang w:bidi="de-de" w:val="de-de"/>
                    </w:rPr>
                    <w:t xml:space="preserve">EG-Nr.</w:t>
                  </w:r>
                </w:p>
              </w:tc>
              <w:tc>
                <w:tcPr>
                  <w:tcW w:w="3989" w:type="dxa"/>
                  <w:vAlign w:val="center"/>
                </w:tcPr>
                <w:p w:rsidR="0026449D" w:rsidRPr="00E30BBE" w:rsidRDefault="0026449D" w:rsidP="00FD0913">
                  <w:pPr>
                    <w:spacing w:line="276" w:lineRule="auto"/>
                    <w:jc w:val="center"/>
                    <w:rPr>
                      <w:rFonts w:ascii="Arial" w:hAnsi="Arial" w:cs="Arial"/>
                      <w:b/>
                      <w:sz w:val="18"/>
                      <w:szCs w:val="18"/>
                      <w:lang w:val="en-GB"/>
                    </w:rPr>
                  </w:pPr>
                  <w:r w:rsidRPr="00E30BBE">
                    <w:rPr>
                      <w:b/>
                      <w:rFonts w:ascii="Arial" w:hAnsi="Arial" w:cs="Arial" w:eastAsia="Arial" w:hint="Arial"/>
                      <w:sz w:val="18"/>
                      <w:szCs w:val="18"/>
                      <w:lang w:bidi="de-de" w:val="de-de"/>
                    </w:rPr>
                    <w:t xml:space="preserve">Einstufung gemäß Verordnung (EG) Nr. 1272/2008</w:t>
                  </w:r>
                </w:p>
              </w:tc>
              <w:tc>
                <w:tcPr>
                  <w:tcW w:w="1123" w:type="dxa"/>
                  <w:vAlign w:val="center"/>
                </w:tcPr>
                <w:p w:rsidR="0026449D" w:rsidRPr="00E30BBE" w:rsidRDefault="0026449D" w:rsidP="00FD0913">
                  <w:pPr>
                    <w:spacing w:line="276" w:lineRule="auto"/>
                    <w:jc w:val="center"/>
                    <w:rPr>
                      <w:rFonts w:ascii="Arial" w:hAnsi="Arial" w:cs="Arial"/>
                      <w:b/>
                      <w:sz w:val="18"/>
                      <w:szCs w:val="18"/>
                      <w:lang w:val="en-GB"/>
                    </w:rPr>
                  </w:pPr>
                  <w:r w:rsidRPr="00E30BBE">
                    <w:rPr>
                      <w:b/>
                      <w:rFonts w:ascii="Arial" w:hAnsi="Arial" w:cs="Arial" w:eastAsia="Arial" w:hint="Arial"/>
                      <w:sz w:val="18"/>
                      <w:szCs w:val="18"/>
                      <w:lang w:bidi="de-de" w:val="de-de"/>
                    </w:rPr>
                    <w:t xml:space="preserve">Prozent</w:t>
                  </w:r>
                </w:p>
              </w:tc>
            </w:tr>
            <w:tr w:rsidR="00E30BBE" w:rsidRPr="00E30BBE" w:rsidTr="00236A20">
              <w:trPr>
                <w:trHeight w:val="287"/>
              </w:trPr>
              <w:tc>
                <w:tcPr>
                  <w:tcW w:w="2625" w:type="dxa"/>
                </w:tcPr>
                <w:p w:rsidR="00F606C1" w:rsidRPr="00E30BBE" w:rsidRDefault="00F606C1" w:rsidP="00F606C1">
                  <w:pPr>
                    <w:spacing w:line="276" w:lineRule="auto"/>
                    <w:rPr>
                      <w:rFonts w:ascii="Arial" w:hAnsi="Arial" w:cs="Arial"/>
                      <w:sz w:val="18"/>
                      <w:szCs w:val="18"/>
                    </w:rPr>
                  </w:pPr>
                  <w:r w:rsidRPr="00E30BBE">
                    <w:rPr>
                      <w:rFonts w:ascii="Arial" w:hAnsi="Arial" w:cs="Arial" w:eastAsia="Arial" w:hint="Arial"/>
                      <w:sz w:val="18"/>
                      <w:szCs w:val="18"/>
                      <w:lang w:bidi="de-de" w:val="de-de"/>
                    </w:rPr>
                    <w:t xml:space="preserve">Zimtsäuremethylester</w:t>
                  </w:r>
                </w:p>
              </w:tc>
              <w:tc>
                <w:tcPr>
                  <w:tcW w:w="1260" w:type="dxa"/>
                </w:tcPr>
                <w:p w:rsidR="00F606C1" w:rsidRPr="00E30BBE" w:rsidRDefault="00F606C1" w:rsidP="00F606C1">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103-26-4</w:t>
                  </w:r>
                </w:p>
              </w:tc>
              <w:tc>
                <w:tcPr>
                  <w:tcW w:w="1260" w:type="dxa"/>
                </w:tcPr>
                <w:p w:rsidR="00F606C1" w:rsidRPr="00E30BBE" w:rsidRDefault="00F606C1" w:rsidP="00F606C1">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203-093-8</w:t>
                  </w:r>
                </w:p>
              </w:tc>
              <w:tc>
                <w:tcPr>
                  <w:tcW w:w="3989" w:type="dxa"/>
                </w:tcPr>
                <w:p w:rsidR="00F606C1" w:rsidRPr="00E30BBE" w:rsidRDefault="00F606C1" w:rsidP="00F606C1">
                  <w:pPr>
                    <w:spacing w:line="276" w:lineRule="auto"/>
                    <w:rPr>
                      <w:rFonts w:ascii="Arial" w:hAnsi="Arial" w:cs="Arial"/>
                      <w:sz w:val="18"/>
                      <w:szCs w:val="18"/>
                    </w:rPr>
                  </w:pPr>
                  <w:r w:rsidRPr="00E30BBE">
                    <w:rPr>
                      <w:rFonts w:ascii="Arial" w:hAnsi="Arial" w:cs="Arial" w:eastAsia="Arial" w:hint="Arial"/>
                      <w:sz w:val="18"/>
                      <w:szCs w:val="18"/>
                      <w:lang w:bidi="de-de" w:val="de-de"/>
                    </w:rPr>
                    <w:t xml:space="preserve">Skin Sens. 1B: H317</w:t>
                  </w:r>
                </w:p>
              </w:tc>
              <w:tc>
                <w:tcPr>
                  <w:tcW w:w="1123" w:type="dxa"/>
                </w:tcPr>
                <w:p w:rsidR="00F606C1" w:rsidRPr="00E30BBE" w:rsidRDefault="00F606C1" w:rsidP="00F606C1">
                  <w:pPr>
                    <w:spacing w:line="276" w:lineRule="auto"/>
                  </w:pPr>
                  <w:r w:rsidRPr="00E30BBE">
                    <w:rPr>
                      <w:rFonts w:ascii="Arial" w:hAnsi="Arial" w:cs="Arial" w:eastAsia="Arial" w:hint="Arial"/>
                      <w:sz w:val="18"/>
                      <w:szCs w:val="18"/>
                      <w:lang w:bidi="de-de" w:val="de-de"/>
                    </w:rPr>
                    <w:t xml:space="preserve">0,1-0,9%</w:t>
                  </w:r>
                </w:p>
              </w:tc>
            </w:tr>
          </w:tbl>
          <w:p w:rsidR="0026449D" w:rsidRPr="00E30BBE" w:rsidRDefault="0026449D" w:rsidP="00FD0913">
            <w:pPr>
              <w:spacing w:line="276" w:lineRule="auto"/>
              <w:jc w:val="center"/>
              <w:rPr>
                <w:rFonts w:ascii="Arial" w:hAnsi="Arial" w:cs="Arial"/>
                <w:sz w:val="18"/>
                <w:szCs w:val="18"/>
                <w:lang w:val="en-GB"/>
              </w:rPr>
            </w:pPr>
          </w:p>
        </w:tc>
      </w:tr>
      <w:tr w:rsidR="00E30BBE" w:rsidRPr="00E30BBE" w:rsidTr="00CA6557">
        <w:trPr>
          <w:trHeight w:val="389"/>
          <w:jc w:val="center"/>
        </w:trPr>
        <w:tc>
          <w:tcPr>
            <w:tcW w:w="10863" w:type="dxa"/>
            <w:gridSpan w:val="9"/>
            <w:tcBorders>
              <w:top w:val="nil"/>
              <w:left w:val="nil"/>
              <w:bottom w:val="nil"/>
              <w:right w:val="nil"/>
            </w:tcBorders>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   Nicht gefährliche Bestandteile:</w:t>
            </w:r>
          </w:p>
        </w:tc>
      </w:tr>
      <w:tr w:rsidR="00E30BBE" w:rsidRPr="00E30BBE" w:rsidTr="00CA6557">
        <w:trPr>
          <w:trHeight w:val="1710"/>
          <w:jc w:val="center"/>
        </w:trPr>
        <w:tc>
          <w:tcPr>
            <w:tcW w:w="10863" w:type="dxa"/>
            <w:gridSpan w:val="9"/>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E30BBE" w:rsidRPr="00E30BBE" w:rsidTr="00643875">
              <w:trPr>
                <w:trHeight w:val="287"/>
              </w:trPr>
              <w:tc>
                <w:tcPr>
                  <w:tcW w:w="2625" w:type="dxa"/>
                  <w:vAlign w:val="center"/>
                </w:tcPr>
                <w:p w:rsidR="003B178A" w:rsidRPr="00E30BBE" w:rsidRDefault="003B178A" w:rsidP="00FD0913">
                  <w:pPr>
                    <w:spacing w:line="276" w:lineRule="auto"/>
                    <w:jc w:val="center"/>
                    <w:rPr>
                      <w:rFonts w:ascii="Arial" w:hAnsi="Arial" w:cs="Arial"/>
                      <w:b/>
                      <w:sz w:val="18"/>
                      <w:szCs w:val="18"/>
                      <w:lang w:val="en-GB"/>
                    </w:rPr>
                  </w:pPr>
                  <w:bookmarkStart w:id="1" w:name="_Hlk501548195"/>
                  <w:r w:rsidRPr="00E30BBE">
                    <w:rPr>
                      <w:b/>
                      <w:rFonts w:ascii="Arial" w:hAnsi="Arial" w:cs="Arial" w:eastAsia="Arial" w:hint="Arial"/>
                      <w:sz w:val="18"/>
                      <w:szCs w:val="18"/>
                      <w:lang w:bidi="de-de" w:val="de-de"/>
                    </w:rPr>
                    <w:t xml:space="preserve">Stoffe</w:t>
                  </w:r>
                </w:p>
              </w:tc>
              <w:tc>
                <w:tcPr>
                  <w:tcW w:w="1260" w:type="dxa"/>
                  <w:vAlign w:val="center"/>
                </w:tcPr>
                <w:p w:rsidR="003B178A" w:rsidRPr="00E30BBE" w:rsidRDefault="003B178A" w:rsidP="00FD0913">
                  <w:pPr>
                    <w:spacing w:line="276" w:lineRule="auto"/>
                    <w:jc w:val="center"/>
                    <w:rPr>
                      <w:rFonts w:ascii="Arial" w:hAnsi="Arial" w:cs="Arial"/>
                      <w:b/>
                      <w:sz w:val="18"/>
                      <w:szCs w:val="18"/>
                      <w:lang w:val="en-GB"/>
                    </w:rPr>
                  </w:pPr>
                  <w:r w:rsidRPr="00E30BBE">
                    <w:rPr>
                      <w:b/>
                      <w:rFonts w:ascii="Arial" w:hAnsi="Arial" w:cs="Arial" w:eastAsia="Arial" w:hint="Arial"/>
                      <w:sz w:val="18"/>
                      <w:szCs w:val="18"/>
                      <w:lang w:bidi="de-de" w:val="de-de"/>
                    </w:rPr>
                    <w:t xml:space="preserve">CAS-Nr.</w:t>
                  </w:r>
                </w:p>
              </w:tc>
              <w:tc>
                <w:tcPr>
                  <w:tcW w:w="1260" w:type="dxa"/>
                  <w:vAlign w:val="center"/>
                </w:tcPr>
                <w:p w:rsidR="003B178A" w:rsidRPr="00E30BBE" w:rsidRDefault="003B178A" w:rsidP="00FD0913">
                  <w:pPr>
                    <w:spacing w:line="276" w:lineRule="auto"/>
                    <w:jc w:val="center"/>
                    <w:rPr>
                      <w:rFonts w:ascii="Arial" w:hAnsi="Arial" w:cs="Arial"/>
                      <w:b/>
                      <w:sz w:val="18"/>
                      <w:szCs w:val="18"/>
                      <w:lang w:val="en-GB"/>
                    </w:rPr>
                  </w:pPr>
                  <w:r w:rsidRPr="00E30BBE">
                    <w:rPr>
                      <w:b/>
                      <w:rFonts w:ascii="Arial" w:hAnsi="Arial" w:cs="Arial" w:eastAsia="Arial" w:hint="Arial"/>
                      <w:sz w:val="18"/>
                      <w:szCs w:val="18"/>
                      <w:lang w:bidi="de-de" w:val="de-de"/>
                    </w:rPr>
                    <w:t xml:space="preserve">EG-Nr.</w:t>
                  </w:r>
                </w:p>
              </w:tc>
              <w:tc>
                <w:tcPr>
                  <w:tcW w:w="3988" w:type="dxa"/>
                  <w:vAlign w:val="center"/>
                </w:tcPr>
                <w:p w:rsidR="003B178A" w:rsidRPr="00E30BBE" w:rsidRDefault="003B178A" w:rsidP="00FD0913">
                  <w:pPr>
                    <w:spacing w:line="276" w:lineRule="auto"/>
                    <w:jc w:val="center"/>
                    <w:rPr>
                      <w:rFonts w:ascii="Arial" w:hAnsi="Arial" w:cs="Arial"/>
                      <w:b/>
                      <w:sz w:val="18"/>
                      <w:szCs w:val="18"/>
                      <w:lang w:val="en-GB"/>
                    </w:rPr>
                  </w:pPr>
                  <w:r w:rsidRPr="00E30BBE">
                    <w:rPr>
                      <w:b/>
                      <w:rFonts w:ascii="Arial" w:hAnsi="Arial" w:cs="Arial" w:eastAsia="Arial" w:hint="Arial"/>
                      <w:sz w:val="18"/>
                      <w:szCs w:val="18"/>
                      <w:lang w:bidi="de-de" w:val="de-de"/>
                    </w:rPr>
                    <w:t xml:space="preserve">Einstufung gemäß Verordnung (EG) Nr. 1272/2008</w:t>
                  </w:r>
                </w:p>
              </w:tc>
              <w:tc>
                <w:tcPr>
                  <w:tcW w:w="1129" w:type="dxa"/>
                  <w:vAlign w:val="center"/>
                </w:tcPr>
                <w:p w:rsidR="003B178A" w:rsidRPr="00E30BBE" w:rsidRDefault="003B178A" w:rsidP="00FD0913">
                  <w:pPr>
                    <w:spacing w:line="276" w:lineRule="auto"/>
                    <w:jc w:val="center"/>
                    <w:rPr>
                      <w:rFonts w:ascii="Arial" w:hAnsi="Arial" w:cs="Arial"/>
                      <w:b/>
                      <w:sz w:val="18"/>
                      <w:szCs w:val="18"/>
                      <w:lang w:val="en-GB"/>
                    </w:rPr>
                  </w:pPr>
                  <w:r w:rsidRPr="00E30BBE">
                    <w:rPr>
                      <w:b/>
                      <w:rFonts w:ascii="Arial" w:hAnsi="Arial" w:cs="Arial" w:eastAsia="Arial" w:hint="Arial"/>
                      <w:sz w:val="18"/>
                      <w:szCs w:val="18"/>
                      <w:lang w:bidi="de-de" w:val="de-de"/>
                    </w:rPr>
                    <w:t xml:space="preserve">Prozent</w:t>
                  </w:r>
                </w:p>
              </w:tc>
            </w:tr>
            <w:tr w:rsidR="00FA3CC1" w:rsidRPr="00E30BBE" w:rsidTr="00643875">
              <w:trPr>
                <w:trHeight w:val="287"/>
              </w:trPr>
              <w:tc>
                <w:tcPr>
                  <w:tcW w:w="2625" w:type="dxa"/>
                </w:tcPr>
                <w:p w:rsidR="00FA3CC1" w:rsidRPr="00E30BBE" w:rsidRDefault="00FA3CC1" w:rsidP="00FA3CC1">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Glycerin</w:t>
                  </w:r>
                </w:p>
              </w:tc>
              <w:tc>
                <w:tcPr>
                  <w:tcW w:w="1260" w:type="dxa"/>
                </w:tcPr>
                <w:p w:rsidR="00FA3CC1" w:rsidRPr="00E30BBE" w:rsidRDefault="00FA3CC1" w:rsidP="00FA3CC1">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56-81-5</w:t>
                  </w:r>
                </w:p>
              </w:tc>
              <w:tc>
                <w:tcPr>
                  <w:tcW w:w="1260" w:type="dxa"/>
                </w:tcPr>
                <w:p w:rsidR="00FA3CC1" w:rsidRPr="00E30BBE" w:rsidRDefault="00FA3CC1" w:rsidP="00FA3CC1">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200-280-5</w:t>
                  </w:r>
                </w:p>
              </w:tc>
              <w:tc>
                <w:tcPr>
                  <w:tcW w:w="3988" w:type="dxa"/>
                </w:tcPr>
                <w:p w:rsidR="00FA3CC1" w:rsidRPr="007378A3" w:rsidRDefault="00FA3CC1" w:rsidP="00FA3CC1">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Nicht-klassifizierter Stoff gemäß WEL</w:t>
                  </w:r>
                </w:p>
              </w:tc>
              <w:tc>
                <w:tcPr>
                  <w:tcW w:w="1129" w:type="dxa"/>
                </w:tcPr>
                <w:p w:rsidR="00FA3CC1" w:rsidRPr="00E30BBE" w:rsidRDefault="00FA3CC1" w:rsidP="00FA3CC1">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60-75%</w:t>
                  </w:r>
                </w:p>
              </w:tc>
            </w:tr>
            <w:tr w:rsidR="00FA3CC1" w:rsidRPr="00E30BBE" w:rsidTr="00643875">
              <w:trPr>
                <w:trHeight w:val="287"/>
              </w:trPr>
              <w:tc>
                <w:tcPr>
                  <w:tcW w:w="2625" w:type="dxa"/>
                </w:tcPr>
                <w:p w:rsidR="00FA3CC1" w:rsidRPr="00E30BBE" w:rsidRDefault="00FA3CC1" w:rsidP="00FA3CC1">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Propylenglykol</w:t>
                  </w:r>
                </w:p>
              </w:tc>
              <w:tc>
                <w:tcPr>
                  <w:tcW w:w="1260" w:type="dxa"/>
                </w:tcPr>
                <w:p w:rsidR="00FA3CC1" w:rsidRPr="00E30BBE" w:rsidRDefault="00FA3CC1" w:rsidP="00FA3CC1">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57-55-6</w:t>
                  </w:r>
                </w:p>
              </w:tc>
              <w:tc>
                <w:tcPr>
                  <w:tcW w:w="1260" w:type="dxa"/>
                </w:tcPr>
                <w:p w:rsidR="00FA3CC1" w:rsidRPr="00E30BBE" w:rsidRDefault="00FA3CC1" w:rsidP="00FA3CC1">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200-338-0</w:t>
                  </w:r>
                </w:p>
              </w:tc>
              <w:tc>
                <w:tcPr>
                  <w:tcW w:w="3988" w:type="dxa"/>
                </w:tcPr>
                <w:p w:rsidR="00FA3CC1" w:rsidRPr="007378A3" w:rsidRDefault="00FA3CC1" w:rsidP="00FA3CC1">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Nicht-klassifizierter Stoff gemäß WEL</w:t>
                  </w:r>
                </w:p>
              </w:tc>
              <w:tc>
                <w:tcPr>
                  <w:tcW w:w="1129" w:type="dxa"/>
                </w:tcPr>
                <w:p w:rsidR="00FA3CC1" w:rsidRPr="00E30BBE" w:rsidRDefault="00FA3CC1" w:rsidP="00FA3CC1">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25-40%</w:t>
                  </w:r>
                </w:p>
              </w:tc>
            </w:tr>
            <w:tr w:rsidR="00E30BBE" w:rsidRPr="00E30BBE" w:rsidTr="00643875">
              <w:trPr>
                <w:trHeight w:val="287"/>
              </w:trPr>
              <w:tc>
                <w:tcPr>
                  <w:tcW w:w="2625" w:type="dxa"/>
                </w:tcPr>
                <w:p w:rsidR="00F606C1" w:rsidRPr="00E30BBE" w:rsidRDefault="00F606C1" w:rsidP="00F606C1">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2-Isopropyl-N,2,3-trimethylbutyramid</w:t>
                  </w:r>
                </w:p>
              </w:tc>
              <w:tc>
                <w:tcPr>
                  <w:tcW w:w="1260" w:type="dxa"/>
                </w:tcPr>
                <w:p w:rsidR="00F606C1" w:rsidRPr="00E30BBE" w:rsidRDefault="00F606C1" w:rsidP="00F606C1">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51115-67-4</w:t>
                  </w:r>
                </w:p>
              </w:tc>
              <w:tc>
                <w:tcPr>
                  <w:tcW w:w="1260" w:type="dxa"/>
                </w:tcPr>
                <w:p w:rsidR="00F606C1" w:rsidRPr="00E30BBE" w:rsidRDefault="00F606C1" w:rsidP="00F606C1">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256-974-4</w:t>
                  </w:r>
                </w:p>
              </w:tc>
              <w:tc>
                <w:tcPr>
                  <w:tcW w:w="3988" w:type="dxa"/>
                </w:tcPr>
                <w:p w:rsidR="00F606C1" w:rsidRPr="00E30BBE" w:rsidRDefault="00F606C1" w:rsidP="00F606C1">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Acute Tox. 4: H302</w:t>
                  </w:r>
                </w:p>
              </w:tc>
              <w:tc>
                <w:tcPr>
                  <w:tcW w:w="1129" w:type="dxa"/>
                </w:tcPr>
                <w:p w:rsidR="00F606C1" w:rsidRPr="00E30BBE" w:rsidRDefault="00F606C1" w:rsidP="00F606C1">
                  <w:pPr>
                    <w:spacing w:line="276" w:lineRule="auto"/>
                  </w:pPr>
                  <w:r w:rsidRPr="00E30BBE">
                    <w:rPr>
                      <w:rFonts w:ascii="Arial" w:hAnsi="Arial" w:cs="Arial" w:eastAsia="Arial" w:hint="Arial"/>
                      <w:sz w:val="18"/>
                      <w:szCs w:val="18"/>
                      <w:lang w:bidi="de-de" w:val="de-de"/>
                    </w:rPr>
                    <w:t xml:space="preserve">1,2-3%</w:t>
                  </w:r>
                </w:p>
              </w:tc>
            </w:tr>
            <w:tr w:rsidR="00FA3CC1" w:rsidRPr="00E30BBE" w:rsidTr="00643875">
              <w:trPr>
                <w:trHeight w:val="287"/>
              </w:trPr>
              <w:tc>
                <w:tcPr>
                  <w:tcW w:w="2625" w:type="dxa"/>
                </w:tcPr>
                <w:p w:rsidR="00FA3CC1" w:rsidRPr="007378A3" w:rsidRDefault="00FA3CC1" w:rsidP="00FA3CC1">
                  <w:pPr>
                    <w:spacing w:line="276" w:lineRule="auto"/>
                    <w:rPr>
                      <w:rFonts w:ascii="Arial" w:hAnsi="Arial" w:cs="Arial"/>
                      <w:sz w:val="18"/>
                      <w:szCs w:val="18"/>
                    </w:rPr>
                  </w:pPr>
                  <w:r>
                    <w:rPr>
                      <w:rFonts w:ascii="Arial" w:hAnsi="Arial" w:cs="Arial" w:eastAsia="Arial" w:hint="Arial"/>
                      <w:sz w:val="18"/>
                      <w:szCs w:val="18"/>
                      <w:lang w:bidi="de-de" w:val="de-de"/>
                    </w:rPr>
                    <w:t xml:space="preserve">Andere Aromastoffe</w:t>
                  </w:r>
                </w:p>
              </w:tc>
              <w:tc>
                <w:tcPr>
                  <w:tcW w:w="1260" w:type="dxa"/>
                </w:tcPr>
                <w:p w:rsidR="00FA3CC1" w:rsidRPr="007378A3" w:rsidRDefault="00FA3CC1" w:rsidP="00FA3CC1">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w:t>
                  </w:r>
                </w:p>
              </w:tc>
              <w:tc>
                <w:tcPr>
                  <w:tcW w:w="1260" w:type="dxa"/>
                </w:tcPr>
                <w:p w:rsidR="00FA3CC1" w:rsidRPr="007378A3" w:rsidRDefault="00FA3CC1" w:rsidP="00FA3CC1">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w:t>
                  </w:r>
                </w:p>
              </w:tc>
              <w:tc>
                <w:tcPr>
                  <w:tcW w:w="3988" w:type="dxa"/>
                </w:tcPr>
                <w:p w:rsidR="00FA3CC1" w:rsidRPr="007378A3" w:rsidRDefault="00FA3CC1" w:rsidP="00FA3CC1">
                  <w:pPr>
                    <w:spacing w:line="276" w:lineRule="auto"/>
                    <w:rPr>
                      <w:rFonts w:ascii="Arial" w:hAnsi="Arial" w:cs="Arial"/>
                      <w:sz w:val="18"/>
                      <w:szCs w:val="18"/>
                    </w:rPr>
                  </w:pPr>
                  <w:r>
                    <w:rPr>
                      <w:rFonts w:ascii="Arial" w:hAnsi="Arial" w:cs="Arial" w:eastAsia="Arial" w:hint="Arial"/>
                      <w:sz w:val="18"/>
                      <w:szCs w:val="18"/>
                      <w:lang w:bidi="de-de" w:val="de-de"/>
                    </w:rPr>
                    <w:t xml:space="preserve">Nicht klassifiziert</w:t>
                  </w:r>
                </w:p>
              </w:tc>
              <w:tc>
                <w:tcPr>
                  <w:tcW w:w="1129" w:type="dxa"/>
                </w:tcPr>
                <w:p w:rsidR="00FA3CC1" w:rsidRPr="007378A3" w:rsidRDefault="00FA3CC1" w:rsidP="00FA3CC1">
                  <w:r>
                    <w:rPr>
                      <w:rFonts w:ascii="Arial" w:hAnsi="Arial" w:cs="Arial" w:eastAsia="Arial" w:hint="Arial"/>
                      <w:sz w:val="18"/>
                      <w:szCs w:val="18"/>
                      <w:lang w:bidi="de-de" w:val="de-de"/>
                    </w:rPr>
                    <w:t xml:space="preserve">&lt; 1%</w:t>
                  </w:r>
                </w:p>
              </w:tc>
            </w:tr>
          </w:tbl>
          <w:p w:rsidR="003B178A" w:rsidRPr="00E30BBE" w:rsidRDefault="003B178A" w:rsidP="00FD0913">
            <w:pPr>
              <w:spacing w:line="276" w:lineRule="auto"/>
              <w:jc w:val="center"/>
              <w:rPr>
                <w:rFonts w:ascii="Arial" w:hAnsi="Arial" w:cs="Arial"/>
                <w:b/>
                <w:sz w:val="18"/>
                <w:szCs w:val="18"/>
                <w:lang w:val="en-GB"/>
              </w:rPr>
            </w:pPr>
          </w:p>
        </w:tc>
      </w:tr>
      <w:bookmarkEnd w:id="1"/>
      <w:tr w:rsidR="00E30BBE" w:rsidRPr="00E30BBE" w:rsidTr="00CA6557">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E30BBE" w:rsidRDefault="009E5B5E" w:rsidP="009E5B5E">
            <w:pPr>
              <w:rPr>
                <w:rFonts w:ascii="Arial" w:hAnsi="Arial" w:cs="Arial"/>
                <w:b/>
                <w:sz w:val="20"/>
                <w:szCs w:val="20"/>
                <w:lang w:val="en-GB"/>
              </w:rPr>
            </w:pPr>
            <w:r w:rsidRPr="00E30BBE">
              <w:rPr>
                <w:b/>
                <w:rFonts w:ascii="Arial" w:hAnsi="Arial" w:cs="Arial" w:eastAsia="Arial" w:hint="Arial"/>
                <w:sz w:val="20"/>
                <w:szCs w:val="20"/>
                <w:lang w:bidi="de-de" w:val="de-de"/>
              </w:rPr>
              <w:t xml:space="preserve">Abschnitt 4: Erste-Hilfe-Maßnahmen</w:t>
            </w:r>
          </w:p>
        </w:tc>
      </w:tr>
      <w:tr w:rsidR="00E30BBE" w:rsidRPr="00E30BBE" w:rsidTr="00CA6557">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4.1 Beschreibung der Erste-Hilfe-Maßnahmen</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FE3FCF" w:rsidRPr="00E30BBE" w:rsidRDefault="00FE3FCF" w:rsidP="00B13AD7">
            <w:pPr>
              <w:jc w:val="right"/>
              <w:rPr>
                <w:rFonts w:ascii="Arial" w:hAnsi="Arial" w:cs="Arial"/>
                <w:b/>
                <w:sz w:val="18"/>
                <w:szCs w:val="18"/>
                <w:lang w:val="en-GB"/>
              </w:rPr>
            </w:pPr>
            <w:bookmarkStart w:id="2" w:name="_Hlk500166065"/>
            <w:r w:rsidRPr="00E30BBE">
              <w:rPr>
                <w:b/>
                <w:rFonts w:ascii="Arial" w:hAnsi="Arial" w:cs="Arial" w:eastAsia="Arial" w:hint="Arial"/>
                <w:sz w:val="18"/>
                <w:szCs w:val="18"/>
                <w:lang w:bidi="de-de" w:val="de-de"/>
              </w:rPr>
              <w:t xml:space="preserve">Verschlucken:</w:t>
            </w:r>
          </w:p>
        </w:tc>
        <w:tc>
          <w:tcPr>
            <w:tcW w:w="7793" w:type="dxa"/>
            <w:gridSpan w:val="7"/>
            <w:tcBorders>
              <w:top w:val="nil"/>
              <w:left w:val="nil"/>
              <w:bottom w:val="nil"/>
              <w:right w:val="nil"/>
            </w:tcBorders>
            <w:vAlign w:val="center"/>
          </w:tcPr>
          <w:p w:rsidR="00FE3FCF" w:rsidRPr="00E30BBE" w:rsidRDefault="00FE3FCF" w:rsidP="00B13AD7">
            <w:pPr>
              <w:rPr>
                <w:rFonts w:ascii="Arial" w:hAnsi="Arial" w:cs="Arial"/>
                <w:sz w:val="18"/>
                <w:szCs w:val="18"/>
                <w:lang w:val="en-GB"/>
              </w:rPr>
            </w:pPr>
            <w:r w:rsidRPr="00E30BBE">
              <w:rPr>
                <w:rFonts w:ascii="Arial" w:hAnsi="Arial" w:cs="Arial" w:eastAsia="Arial" w:hint="Arial"/>
                <w:sz w:val="18"/>
                <w:szCs w:val="18"/>
                <w:lang w:bidi="de-de" w:val="de-de"/>
              </w:rPr>
              <w:t xml:space="preserve">Mund ausspülen. KEIN Erbrechen herbeiführen. Bei Unwohlsein ärztliche Hilfe herbeiholen.</w:t>
            </w:r>
          </w:p>
        </w:tc>
      </w:tr>
      <w:tr w:rsidR="00E30BBE" w:rsidRPr="00E30BBE" w:rsidTr="00CA6557">
        <w:trPr>
          <w:trHeight w:val="835"/>
          <w:jc w:val="center"/>
        </w:trPr>
        <w:tc>
          <w:tcPr>
            <w:tcW w:w="3070" w:type="dxa"/>
            <w:gridSpan w:val="2"/>
            <w:tcBorders>
              <w:top w:val="nil"/>
              <w:left w:val="nil"/>
              <w:bottom w:val="nil"/>
              <w:right w:val="nil"/>
            </w:tcBorders>
          </w:tcPr>
          <w:p w:rsidR="00E76246" w:rsidRPr="00E30BBE" w:rsidRDefault="00E76246" w:rsidP="00B13AD7">
            <w:pPr>
              <w:spacing w:before="60" w:line="276" w:lineRule="auto"/>
              <w:jc w:val="right"/>
              <w:rPr>
                <w:rFonts w:ascii="Arial" w:hAnsi="Arial" w:cs="Arial"/>
                <w:b/>
                <w:sz w:val="18"/>
                <w:szCs w:val="18"/>
                <w:lang w:val="en-GB"/>
              </w:rPr>
            </w:pPr>
            <w:bookmarkStart w:id="3" w:name="_Hlk500161539"/>
            <w:r w:rsidRPr="00E30BBE">
              <w:rPr>
                <w:b/>
                <w:rFonts w:ascii="Arial" w:hAnsi="Arial" w:cs="Arial" w:eastAsia="Arial" w:hint="Arial"/>
                <w:sz w:val="18"/>
                <w:szCs w:val="18"/>
                <w:lang w:bidi="de-de" w:val="de-de"/>
              </w:rPr>
              <w:t xml:space="preserve">Einatmen:</w:t>
            </w:r>
          </w:p>
        </w:tc>
        <w:tc>
          <w:tcPr>
            <w:tcW w:w="7793" w:type="dxa"/>
            <w:gridSpan w:val="7"/>
            <w:tcBorders>
              <w:top w:val="nil"/>
              <w:left w:val="nil"/>
              <w:bottom w:val="nil"/>
              <w:right w:val="nil"/>
            </w:tcBorders>
            <w:vAlign w:val="center"/>
          </w:tcPr>
          <w:p w:rsidR="00E76246" w:rsidRPr="00E30BBE" w:rsidRDefault="00E76246" w:rsidP="00B13AD7">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Bei ernster Beeinträchtigung der Atmung: Person in einer bequemen Postion zum Atmen an die frische Luft bringen und dabei auf die eigene Sicherheit achten. Bei Atemwegsbeschwerden einen Arzt / Notdienst rufen.</w:t>
            </w:r>
          </w:p>
        </w:tc>
      </w:tr>
      <w:tr w:rsidR="00E30BBE" w:rsidRPr="00E30BBE" w:rsidTr="00CA6557">
        <w:trPr>
          <w:trHeight w:val="590"/>
          <w:jc w:val="center"/>
        </w:trPr>
        <w:tc>
          <w:tcPr>
            <w:tcW w:w="3070" w:type="dxa"/>
            <w:gridSpan w:val="2"/>
            <w:tcBorders>
              <w:top w:val="nil"/>
              <w:left w:val="nil"/>
              <w:bottom w:val="nil"/>
              <w:right w:val="nil"/>
            </w:tcBorders>
          </w:tcPr>
          <w:p w:rsidR="006A5C49" w:rsidRPr="00E30BBE" w:rsidRDefault="006A5C49" w:rsidP="006A5C49">
            <w:pPr>
              <w:spacing w:before="60" w:line="276" w:lineRule="auto"/>
              <w:jc w:val="right"/>
              <w:rPr>
                <w:rFonts w:ascii="Arial" w:hAnsi="Arial" w:cs="Arial"/>
                <w:b/>
                <w:sz w:val="18"/>
                <w:szCs w:val="18"/>
                <w:lang w:val="en-GB"/>
              </w:rPr>
            </w:pPr>
            <w:bookmarkStart w:id="4" w:name="_Hlk500162050"/>
            <w:bookmarkEnd w:id="3"/>
            <w:r w:rsidRPr="00E30BBE">
              <w:rPr>
                <w:b/>
                <w:rFonts w:ascii="Arial" w:hAnsi="Arial" w:cs="Arial" w:eastAsia="Arial" w:hint="Arial"/>
                <w:sz w:val="18"/>
                <w:szCs w:val="18"/>
                <w:lang w:bidi="de-de" w:val="de-de"/>
              </w:rPr>
              <w:t xml:space="preserve">Augenkontakt:</w:t>
            </w:r>
          </w:p>
        </w:tc>
        <w:tc>
          <w:tcPr>
            <w:tcW w:w="7793" w:type="dxa"/>
            <w:gridSpan w:val="7"/>
            <w:tcBorders>
              <w:top w:val="nil"/>
              <w:left w:val="nil"/>
              <w:bottom w:val="nil"/>
              <w:right w:val="nil"/>
            </w:tcBorders>
            <w:vAlign w:val="center"/>
          </w:tcPr>
          <w:p w:rsidR="006A5C49" w:rsidRPr="00E30BBE" w:rsidRDefault="006A5C49" w:rsidP="006A5C49">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Einige Minuten lang vorsichtig mit Wasser ausspülen. Kontaktlinsen entfernen, falls diese vorhanden sind und sich leicht herausnehmen lassen. Weiter ausspülen.</w:t>
            </w:r>
          </w:p>
        </w:tc>
      </w:tr>
      <w:tr w:rsidR="00E30BBE" w:rsidRPr="00E30BBE" w:rsidTr="00CA6557">
        <w:trPr>
          <w:trHeight w:val="835"/>
          <w:jc w:val="center"/>
        </w:trPr>
        <w:tc>
          <w:tcPr>
            <w:tcW w:w="3070" w:type="dxa"/>
            <w:gridSpan w:val="2"/>
            <w:tcBorders>
              <w:top w:val="nil"/>
              <w:left w:val="nil"/>
              <w:bottom w:val="nil"/>
              <w:right w:val="nil"/>
            </w:tcBorders>
            <w:hideMark/>
          </w:tcPr>
          <w:p w:rsidR="002B49EF" w:rsidRPr="00E30BBE" w:rsidRDefault="002B49EF">
            <w:pPr>
              <w:spacing w:before="60" w:line="276" w:lineRule="auto"/>
              <w:jc w:val="right"/>
              <w:rPr>
                <w:rFonts w:ascii="Arial" w:hAnsi="Arial" w:cs="Arial"/>
                <w:b/>
                <w:sz w:val="18"/>
                <w:szCs w:val="18"/>
                <w:lang w:val="en-GB"/>
              </w:rPr>
            </w:pPr>
            <w:bookmarkStart w:id="5" w:name="_Hlk500169113"/>
            <w:bookmarkStart w:id="6" w:name="_Hlk500164064"/>
            <w:bookmarkEnd w:id="4"/>
            <w:r w:rsidRPr="00E30BBE">
              <w:rPr>
                <w:b/>
                <w:rFonts w:ascii="Arial" w:hAnsi="Arial" w:cs="Arial" w:eastAsia="Arial" w:hint="Arial"/>
                <w:sz w:val="18"/>
                <w:szCs w:val="18"/>
                <w:lang w:bidi="de-de" w:val="de-de"/>
              </w:rPr>
              <w:t xml:space="preserve">Hautkontakt:</w:t>
            </w:r>
          </w:p>
        </w:tc>
        <w:tc>
          <w:tcPr>
            <w:tcW w:w="7793" w:type="dxa"/>
            <w:gridSpan w:val="7"/>
            <w:tcBorders>
              <w:top w:val="nil"/>
              <w:left w:val="nil"/>
              <w:bottom w:val="nil"/>
              <w:right w:val="nil"/>
            </w:tcBorders>
            <w:vAlign w:val="center"/>
            <w:hideMark/>
          </w:tcPr>
          <w:p w:rsidR="002B49EF" w:rsidRPr="00E30BBE" w:rsidRDefault="002B49EF">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In Mitleidenschaft gezogene Kleidung und Schuhe sofort entfernen, bevor diese an der Haut klebenbleiben. Sofort mit viel Seife und Wasser abwaschen. Bei Hautreizung oder -ausschlag ärztlichen Rat einholen.</w:t>
            </w:r>
          </w:p>
        </w:tc>
        <w:bookmarkEnd w:id="5"/>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bookmarkEnd w:id="2"/>
                <w:bookmarkEnd w:id="6"/>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4.2 Wichtigste akute und verzögert auftretende Symptome und Wirkungen</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hideMark/>
          </w:tcPr>
          <w:p w:rsidR="00797C94" w:rsidRPr="00E30BBE" w:rsidRDefault="00797C94" w:rsidP="00B13AD7">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Einatmen:</w:t>
            </w:r>
          </w:p>
        </w:tc>
        <w:tc>
          <w:tcPr>
            <w:tcW w:w="7793" w:type="dxa"/>
            <w:gridSpan w:val="7"/>
            <w:tcBorders>
              <w:top w:val="nil"/>
              <w:left w:val="nil"/>
              <w:bottom w:val="nil"/>
              <w:right w:val="nil"/>
            </w:tcBorders>
            <w:vAlign w:val="center"/>
            <w:hideMark/>
          </w:tcPr>
          <w:p w:rsidR="00797C94" w:rsidRPr="00E30BBE" w:rsidRDefault="00797C94" w:rsidP="00B13AD7">
            <w:pPr>
              <w:rPr>
                <w:rFonts w:ascii="Arial" w:hAnsi="Arial" w:cs="Arial"/>
                <w:sz w:val="18"/>
                <w:szCs w:val="18"/>
                <w:lang w:val="en-GB"/>
              </w:rPr>
            </w:pPr>
            <w:r w:rsidRPr="00E30BBE">
              <w:rPr>
                <w:rFonts w:ascii="Arial" w:hAnsi="Arial" w:cs="Arial" w:eastAsia="Arial" w:hint="Arial"/>
                <w:sz w:val="18"/>
                <w:szCs w:val="18"/>
                <w:lang w:bidi="de-de" w:val="de-de"/>
              </w:rPr>
              <w:t xml:space="preserve">Die Exposition kann Husten, Keuchen, Atemnot und Engegefühl in der Brust verursachen.</w:t>
            </w:r>
          </w:p>
        </w:tc>
      </w:tr>
      <w:tr w:rsidR="00E30BBE" w:rsidRPr="00E30BBE" w:rsidTr="00CA6557">
        <w:trPr>
          <w:trHeight w:val="590"/>
          <w:jc w:val="center"/>
        </w:trPr>
        <w:tc>
          <w:tcPr>
            <w:tcW w:w="3070" w:type="dxa"/>
            <w:gridSpan w:val="2"/>
            <w:tcBorders>
              <w:top w:val="nil"/>
              <w:left w:val="nil"/>
              <w:bottom w:val="nil"/>
              <w:right w:val="nil"/>
            </w:tcBorders>
            <w:hideMark/>
          </w:tcPr>
          <w:p w:rsidR="00797C94" w:rsidRPr="00E30BBE" w:rsidRDefault="00797C94" w:rsidP="00B13AD7">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Hautkontakt:</w:t>
            </w:r>
          </w:p>
        </w:tc>
        <w:tc>
          <w:tcPr>
            <w:tcW w:w="7793" w:type="dxa"/>
            <w:gridSpan w:val="7"/>
            <w:tcBorders>
              <w:top w:val="nil"/>
              <w:left w:val="nil"/>
              <w:bottom w:val="nil"/>
              <w:right w:val="nil"/>
            </w:tcBorders>
            <w:vAlign w:val="center"/>
            <w:hideMark/>
          </w:tcPr>
          <w:p w:rsidR="00797C94" w:rsidRPr="00E30BBE" w:rsidRDefault="00797C94" w:rsidP="00B13AD7">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Leichte Reizung oder Rötung an der Kontaktfläche kann auftreten. Kann Hautauschlag und Juckreiz auf der Kontaktfläche verursachen.</w:t>
            </w:r>
          </w:p>
        </w:tc>
      </w:tr>
      <w:tr w:rsidR="00E30BBE" w:rsidRPr="00E30BBE" w:rsidTr="00CA6557">
        <w:trPr>
          <w:trHeight w:val="389"/>
          <w:jc w:val="center"/>
        </w:trPr>
        <w:tc>
          <w:tcPr>
            <w:tcW w:w="3070" w:type="dxa"/>
            <w:gridSpan w:val="2"/>
            <w:tcBorders>
              <w:top w:val="nil"/>
              <w:left w:val="nil"/>
              <w:bottom w:val="nil"/>
              <w:right w:val="nil"/>
            </w:tcBorders>
            <w:vAlign w:val="center"/>
            <w:hideMark/>
          </w:tcPr>
          <w:p w:rsidR="00797C94" w:rsidRPr="00E30BBE" w:rsidRDefault="00797C94" w:rsidP="00B13AD7">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Augenkontakt:</w:t>
            </w:r>
          </w:p>
        </w:tc>
        <w:tc>
          <w:tcPr>
            <w:tcW w:w="7793" w:type="dxa"/>
            <w:gridSpan w:val="7"/>
            <w:tcBorders>
              <w:top w:val="nil"/>
              <w:left w:val="nil"/>
              <w:bottom w:val="nil"/>
              <w:right w:val="nil"/>
            </w:tcBorders>
            <w:vAlign w:val="center"/>
            <w:hideMark/>
          </w:tcPr>
          <w:p w:rsidR="00797C94" w:rsidRPr="00E30BBE" w:rsidRDefault="00797C94" w:rsidP="00B13AD7">
            <w:pPr>
              <w:rPr>
                <w:rFonts w:ascii="Arial" w:hAnsi="Arial" w:cs="Arial"/>
                <w:sz w:val="18"/>
                <w:szCs w:val="18"/>
                <w:lang w:val="en-GB"/>
              </w:rPr>
            </w:pPr>
            <w:r w:rsidRPr="00E30BBE">
              <w:rPr>
                <w:rFonts w:ascii="Arial" w:hAnsi="Arial" w:cs="Arial" w:eastAsia="Arial" w:hint="Arial"/>
                <w:sz w:val="18"/>
                <w:szCs w:val="18"/>
                <w:lang w:bidi="de-de" w:val="de-de"/>
              </w:rPr>
              <w:t xml:space="preserve">Reizung oder Rötung kann auftreten.</w:t>
            </w:r>
          </w:p>
        </w:tc>
      </w:tr>
      <w:tr w:rsidR="00E30BBE" w:rsidRPr="00E30BBE" w:rsidTr="00CA6557">
        <w:trPr>
          <w:trHeight w:val="389"/>
          <w:jc w:val="center"/>
        </w:trPr>
        <w:tc>
          <w:tcPr>
            <w:tcW w:w="3070" w:type="dxa"/>
            <w:gridSpan w:val="2"/>
            <w:tcBorders>
              <w:top w:val="nil"/>
              <w:left w:val="nil"/>
              <w:bottom w:val="nil"/>
              <w:right w:val="nil"/>
            </w:tcBorders>
            <w:vAlign w:val="center"/>
            <w:hideMark/>
          </w:tcPr>
          <w:p w:rsidR="00797C94" w:rsidRPr="00E30BBE" w:rsidRDefault="00797C94" w:rsidP="00B13AD7">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Verschlucken:</w:t>
            </w:r>
          </w:p>
        </w:tc>
        <w:tc>
          <w:tcPr>
            <w:tcW w:w="7793" w:type="dxa"/>
            <w:gridSpan w:val="7"/>
            <w:tcBorders>
              <w:top w:val="nil"/>
              <w:left w:val="nil"/>
              <w:bottom w:val="nil"/>
              <w:right w:val="nil"/>
            </w:tcBorders>
            <w:vAlign w:val="center"/>
            <w:hideMark/>
          </w:tcPr>
          <w:p w:rsidR="00797C94" w:rsidRPr="00E30BBE" w:rsidRDefault="00797C94" w:rsidP="00B13AD7">
            <w:pPr>
              <w:rPr>
                <w:rFonts w:ascii="Arial" w:hAnsi="Arial" w:cs="Arial"/>
                <w:sz w:val="18"/>
                <w:szCs w:val="18"/>
                <w:lang w:val="en-GB"/>
              </w:rPr>
            </w:pPr>
            <w:r w:rsidRPr="00E30BBE">
              <w:rPr>
                <w:rFonts w:ascii="Arial" w:hAnsi="Arial" w:cs="Arial" w:eastAsia="Arial" w:hint="Arial"/>
                <w:sz w:val="18"/>
                <w:szCs w:val="18"/>
                <w:lang w:bidi="de-de" w:val="de-de"/>
              </w:rPr>
              <w:t xml:space="preserve">Erbrechen oder Durchfall kann auftreten.</w:t>
            </w:r>
          </w:p>
        </w:tc>
      </w:tr>
      <w:tr w:rsidR="00E30BBE" w:rsidRPr="00E30BBE" w:rsidTr="00CA6557">
        <w:trPr>
          <w:trHeight w:val="835"/>
          <w:jc w:val="center"/>
        </w:trPr>
        <w:tc>
          <w:tcPr>
            <w:tcW w:w="3070" w:type="dxa"/>
            <w:gridSpan w:val="2"/>
            <w:tcBorders>
              <w:top w:val="nil"/>
              <w:left w:val="nil"/>
              <w:bottom w:val="nil"/>
              <w:right w:val="nil"/>
            </w:tcBorders>
          </w:tcPr>
          <w:p w:rsidR="00797C94" w:rsidRPr="00E30BBE" w:rsidRDefault="00797C94" w:rsidP="00B13AD7">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Verzögerte / sofortige Wirkungen:</w:t>
            </w:r>
          </w:p>
        </w:tc>
        <w:tc>
          <w:tcPr>
            <w:tcW w:w="7793" w:type="dxa"/>
            <w:gridSpan w:val="7"/>
            <w:tcBorders>
              <w:top w:val="nil"/>
              <w:left w:val="nil"/>
              <w:bottom w:val="nil"/>
              <w:right w:val="nil"/>
            </w:tcBorders>
            <w:vAlign w:val="center"/>
          </w:tcPr>
          <w:p w:rsidR="00797C94" w:rsidRPr="00E30BBE" w:rsidRDefault="00797C94" w:rsidP="00B13AD7">
            <w:pPr>
              <w:spacing w:line="276" w:lineRule="auto"/>
              <w:ind w:right="195"/>
              <w:jc w:val="both"/>
              <w:rPr>
                <w:rFonts w:ascii="Arial" w:hAnsi="Arial" w:cs="Arial"/>
                <w:sz w:val="18"/>
                <w:szCs w:val="18"/>
              </w:rPr>
            </w:pPr>
            <w:r w:rsidRPr="00E30BBE">
              <w:rPr>
                <w:rFonts w:ascii="Arial" w:hAnsi="Arial" w:cs="Arial" w:eastAsia="Arial" w:hint="Arial"/>
                <w:sz w:val="18"/>
                <w:szCs w:val="18"/>
                <w:lang w:bidi="de-de" w:val="de-de"/>
              </w:rPr>
              <w:t xml:space="preserve">Längere oder wiederholte Exposition an Propylenglykol und Glycerin kann zu Übelkeit, Kopfschmerzen und Erbrechen führen.</w:t>
            </w:r>
          </w:p>
          <w:p w:rsidR="00797C94" w:rsidRPr="00E30BBE" w:rsidRDefault="00797C94" w:rsidP="00B13AD7">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Verzögerte Wirkung kann nach einer langen Exposition an Sensibilisatoren auftreten.</w:t>
            </w:r>
          </w:p>
        </w:tc>
      </w:tr>
      <w:tr w:rsidR="00E30BBE" w:rsidRPr="00E30BBE" w:rsidTr="00CA6557">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E30BBE" w:rsidRDefault="009E5B5E" w:rsidP="009E5B5E">
            <w:pPr>
              <w:rPr>
                <w:rFonts w:ascii="Arial" w:hAnsi="Arial" w:cs="Arial"/>
                <w:b/>
                <w:sz w:val="20"/>
                <w:szCs w:val="20"/>
                <w:lang w:val="en-GB"/>
              </w:rPr>
            </w:pPr>
            <w:r w:rsidRPr="00E30BBE">
              <w:rPr>
                <w:b/>
                <w:rFonts w:ascii="Arial" w:hAnsi="Arial" w:cs="Arial" w:eastAsia="Arial" w:hint="Arial"/>
                <w:sz w:val="20"/>
                <w:szCs w:val="20"/>
                <w:lang w:bidi="de-de" w:val="de-de"/>
              </w:rPr>
              <w:t xml:space="preserve">Abschnitt 5: Maßnahmen zur Brandbekämpfung</w:t>
            </w:r>
          </w:p>
        </w:tc>
      </w:tr>
      <w:tr w:rsidR="00E30BBE" w:rsidRPr="00E30BBE" w:rsidTr="00CA6557">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5.1 Löschmittel</w:t>
                  </w:r>
                </w:p>
              </w:tc>
            </w:tr>
          </w:tbl>
          <w:p w:rsidR="009E5B5E" w:rsidRPr="00E30BBE" w:rsidRDefault="009E5B5E" w:rsidP="009E5B5E">
            <w:pPr>
              <w:rPr>
                <w:rFonts w:ascii="Arial" w:hAnsi="Arial" w:cs="Arial"/>
                <w:lang w:val="en-GB"/>
              </w:rPr>
            </w:pPr>
          </w:p>
        </w:tc>
      </w:tr>
      <w:tr w:rsidR="00E30BBE" w:rsidRPr="00E30BBE" w:rsidTr="00CA6557">
        <w:trPr>
          <w:trHeight w:val="590"/>
          <w:jc w:val="center"/>
        </w:trPr>
        <w:tc>
          <w:tcPr>
            <w:tcW w:w="3070" w:type="dxa"/>
            <w:gridSpan w:val="2"/>
            <w:tcBorders>
              <w:top w:val="nil"/>
              <w:left w:val="nil"/>
              <w:bottom w:val="nil"/>
              <w:right w:val="nil"/>
            </w:tcBorders>
          </w:tcPr>
          <w:p w:rsidR="009E5B5E" w:rsidRPr="00E30BBE" w:rsidRDefault="009E5B5E" w:rsidP="009E5B5E">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Löschmittel:</w:t>
            </w:r>
          </w:p>
        </w:tc>
        <w:tc>
          <w:tcPr>
            <w:tcW w:w="7793" w:type="dxa"/>
            <w:gridSpan w:val="7"/>
            <w:tcBorders>
              <w:top w:val="nil"/>
              <w:left w:val="nil"/>
              <w:bottom w:val="nil"/>
              <w:right w:val="nil"/>
            </w:tcBorders>
            <w:vAlign w:val="center"/>
          </w:tcPr>
          <w:p w:rsidR="009E5B5E" w:rsidRPr="00E30BBE" w:rsidRDefault="009E5B5E" w:rsidP="009E5B5E">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Löschen mit Kohlendioxid, Trockenchemikalien oder Schaum. Alkoholbeständige Schäume (ATC) werden bevorzugt.</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5.2 Besondere vom Stoff oder Gemisch ausgehende Gefahren</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Expositionsgefahren:</w:t>
            </w:r>
          </w:p>
        </w:tc>
        <w:tc>
          <w:tcPr>
            <w:tcW w:w="7793" w:type="dxa"/>
            <w:gridSpan w:val="7"/>
            <w:tcBorders>
              <w:top w:val="nil"/>
              <w:left w:val="nil"/>
              <w:bottom w:val="nil"/>
              <w:right w:val="nil"/>
            </w:tcBorders>
            <w:vAlign w:val="center"/>
          </w:tcPr>
          <w:p w:rsidR="009E5B5E" w:rsidRPr="00E30BBE" w:rsidRDefault="00BE30C7"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Emittiert bei Verbrennung giftige Dämpfe bestehend aus Kohlendioxid, Kohlenmonoxid und Stickstoffoxid.</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5.3 Hinweise für die Brandbekämpfung</w:t>
                  </w:r>
                </w:p>
              </w:tc>
            </w:tr>
          </w:tbl>
          <w:p w:rsidR="009E5B5E" w:rsidRPr="00E30BBE" w:rsidRDefault="009E5B5E" w:rsidP="009E5B5E">
            <w:pPr>
              <w:rPr>
                <w:rFonts w:ascii="Arial" w:hAnsi="Arial" w:cs="Arial"/>
                <w:lang w:val="en-GB"/>
              </w:rPr>
            </w:pPr>
          </w:p>
        </w:tc>
      </w:tr>
      <w:tr w:rsidR="00E30BBE" w:rsidRPr="00E30BBE" w:rsidTr="00CA6557">
        <w:trPr>
          <w:trHeight w:val="837"/>
          <w:jc w:val="center"/>
        </w:trPr>
        <w:tc>
          <w:tcPr>
            <w:tcW w:w="3070" w:type="dxa"/>
            <w:gridSpan w:val="2"/>
            <w:tcBorders>
              <w:top w:val="nil"/>
              <w:left w:val="nil"/>
              <w:bottom w:val="nil"/>
              <w:right w:val="nil"/>
            </w:tcBorders>
          </w:tcPr>
          <w:p w:rsidR="00AF007E" w:rsidRPr="00E30BBE" w:rsidRDefault="00AF007E" w:rsidP="00997663">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Hinweise für die Brandbekämpfung:</w:t>
            </w:r>
          </w:p>
        </w:tc>
        <w:tc>
          <w:tcPr>
            <w:tcW w:w="7793" w:type="dxa"/>
            <w:gridSpan w:val="7"/>
            <w:tcBorders>
              <w:top w:val="nil"/>
              <w:left w:val="nil"/>
              <w:bottom w:val="nil"/>
              <w:right w:val="nil"/>
            </w:tcBorders>
            <w:vAlign w:val="center"/>
          </w:tcPr>
          <w:p w:rsidR="00AF007E" w:rsidRPr="00E30BBE" w:rsidRDefault="00AF007E" w:rsidP="00997663">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Feuerwehrmänner sollten komplette Schutzkleidung einschließlich eines umluftunabhängigen Atemschutzgeräts tragen. Bei Feuereinwirkung Behälter mit Wassersprühstrahl kühlen. Ablauf in Gewässer und Abwasserleitungen vermeiden.</w:t>
            </w:r>
          </w:p>
        </w:tc>
      </w:tr>
      <w:tr w:rsidR="00E30BBE" w:rsidRPr="00E30BBE" w:rsidTr="00CA6557">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E30BBE" w:rsidRDefault="009E5B5E" w:rsidP="009E5B5E">
            <w:pPr>
              <w:rPr>
                <w:rFonts w:ascii="Arial" w:hAnsi="Arial" w:cs="Arial"/>
                <w:b/>
                <w:sz w:val="20"/>
                <w:szCs w:val="20"/>
                <w:lang w:val="en-GB"/>
              </w:rPr>
            </w:pPr>
            <w:r w:rsidRPr="00E30BBE">
              <w:rPr>
                <w:b/>
                <w:rFonts w:ascii="Arial" w:hAnsi="Arial" w:cs="Arial" w:eastAsia="Arial" w:hint="Arial"/>
                <w:sz w:val="20"/>
                <w:szCs w:val="20"/>
                <w:lang w:bidi="de-de" w:val="de-de"/>
              </w:rPr>
              <w:t xml:space="preserve">Abschnitt 6: Maßnahmen bei unbeabsichtigter Freisetzung</w:t>
            </w:r>
          </w:p>
        </w:tc>
      </w:tr>
      <w:tr w:rsidR="00E30BBE" w:rsidRPr="00E30BBE" w:rsidTr="00CA6557">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6.1 Personenbezogene Vorsichtsmaßnahmen, Schutzausrüstungen und in Notfällen anzuwendende Verfahren</w:t>
                  </w:r>
                </w:p>
              </w:tc>
            </w:tr>
          </w:tbl>
          <w:p w:rsidR="009E5B5E" w:rsidRPr="00E30BBE" w:rsidRDefault="009E5B5E" w:rsidP="009E5B5E">
            <w:pPr>
              <w:rPr>
                <w:rFonts w:ascii="Arial" w:hAnsi="Arial" w:cs="Arial"/>
                <w:lang w:val="en-GB"/>
              </w:rPr>
            </w:pPr>
          </w:p>
        </w:tc>
      </w:tr>
      <w:tr w:rsidR="00E30BBE" w:rsidRPr="00E30BBE" w:rsidTr="00CA6557">
        <w:trPr>
          <w:trHeight w:val="590"/>
          <w:jc w:val="center"/>
        </w:trPr>
        <w:tc>
          <w:tcPr>
            <w:tcW w:w="3070" w:type="dxa"/>
            <w:gridSpan w:val="2"/>
            <w:tcBorders>
              <w:top w:val="nil"/>
              <w:left w:val="nil"/>
              <w:bottom w:val="nil"/>
              <w:right w:val="nil"/>
            </w:tcBorders>
          </w:tcPr>
          <w:p w:rsidR="009E5B5E" w:rsidRPr="00E30BBE" w:rsidRDefault="009E5B5E" w:rsidP="009E5B5E">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Personenbezogene Vorsichtsmaßnahmen:</w:t>
            </w:r>
          </w:p>
        </w:tc>
        <w:tc>
          <w:tcPr>
            <w:tcW w:w="7793" w:type="dxa"/>
            <w:gridSpan w:val="7"/>
            <w:tcBorders>
              <w:top w:val="nil"/>
              <w:left w:val="nil"/>
              <w:bottom w:val="nil"/>
              <w:right w:val="nil"/>
            </w:tcBorders>
            <w:vAlign w:val="center"/>
          </w:tcPr>
          <w:p w:rsidR="009E5B5E" w:rsidRPr="00E30BBE" w:rsidRDefault="009E5B5E" w:rsidP="009E5B5E">
            <w:pPr>
              <w:spacing w:line="276" w:lineRule="auto"/>
              <w:ind w:right="195"/>
              <w:rPr>
                <w:rFonts w:ascii="Arial" w:hAnsi="Arial" w:cs="Arial"/>
                <w:sz w:val="18"/>
                <w:szCs w:val="18"/>
                <w:lang w:val="en-GB"/>
              </w:rPr>
            </w:pPr>
            <w:r w:rsidRPr="00E30BBE">
              <w:rPr>
                <w:rFonts w:ascii="Arial" w:hAnsi="Arial" w:cs="Arial" w:eastAsia="Arial" w:hint="Arial"/>
                <w:sz w:val="18"/>
                <w:szCs w:val="18"/>
                <w:lang w:bidi="de-de" w:val="de-de"/>
              </w:rPr>
              <w:t xml:space="preserve">Maßnahmen dürfen nur mit der entsprechenden Schutzkleidung ergriffen werden – siehe Abschnitt 8.</w:t>
            </w:r>
          </w:p>
          <w:p w:rsidR="009E5B5E" w:rsidRPr="00E30BBE" w:rsidRDefault="009E5B5E" w:rsidP="009E5B5E">
            <w:pPr>
              <w:spacing w:line="276" w:lineRule="auto"/>
              <w:ind w:right="105"/>
              <w:rPr>
                <w:rFonts w:ascii="Arial" w:hAnsi="Arial" w:cs="Arial"/>
                <w:sz w:val="18"/>
                <w:szCs w:val="18"/>
                <w:lang w:val="en-GB"/>
              </w:rPr>
            </w:pPr>
            <w:r w:rsidRPr="00E30BBE">
              <w:rPr>
                <w:rFonts w:ascii="Arial" w:hAnsi="Arial" w:cs="Arial" w:eastAsia="Arial" w:hint="Arial"/>
                <w:sz w:val="18"/>
                <w:szCs w:val="18"/>
                <w:lang w:bidi="de-de" w:val="de-de"/>
              </w:rPr>
              <w:t xml:space="preserve">Um Auslaufen zu verhindern, leckende Behälter so stellen, dass das Leck oben ist.</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6.2 Umweltschutzmaßnahmen</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97209D" w:rsidRPr="00E30BBE" w:rsidRDefault="0097209D" w:rsidP="00997663">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Umweltschutzmaßnahmen:</w:t>
            </w:r>
          </w:p>
        </w:tc>
        <w:tc>
          <w:tcPr>
            <w:tcW w:w="7793" w:type="dxa"/>
            <w:gridSpan w:val="7"/>
            <w:tcBorders>
              <w:top w:val="nil"/>
              <w:left w:val="nil"/>
              <w:bottom w:val="nil"/>
              <w:right w:val="nil"/>
            </w:tcBorders>
            <w:vAlign w:val="center"/>
          </w:tcPr>
          <w:p w:rsidR="0097209D" w:rsidRPr="00E30BBE" w:rsidRDefault="0097209D" w:rsidP="00997663">
            <w:pPr>
              <w:rPr>
                <w:rFonts w:ascii="Arial" w:hAnsi="Arial" w:cs="Arial"/>
                <w:sz w:val="18"/>
                <w:szCs w:val="18"/>
                <w:lang w:val="en-GB"/>
              </w:rPr>
            </w:pPr>
            <w:r w:rsidRPr="00E30BBE">
              <w:rPr>
                <w:rFonts w:ascii="Arial" w:hAnsi="Arial" w:cs="Arial" w:eastAsia="Arial" w:hint="Arial"/>
                <w:sz w:val="18"/>
                <w:szCs w:val="18"/>
                <w:lang w:bidi="de-de" w:val="de-de"/>
              </w:rPr>
              <w:t xml:space="preserve">Nicht in Abflüsse oder Flüsse entleeren. Die Ausbreitung durch Eindämmen verhindern.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6.3 Methoden und Material für Rückhaltung und Reinigung</w:t>
                  </w:r>
                </w:p>
              </w:tc>
            </w:tr>
          </w:tbl>
          <w:p w:rsidR="009E5B5E" w:rsidRPr="00E30BBE" w:rsidRDefault="009E5B5E" w:rsidP="009E5B5E">
            <w:pPr>
              <w:rPr>
                <w:rFonts w:ascii="Arial" w:hAnsi="Arial" w:cs="Arial"/>
                <w:lang w:val="en-GB"/>
              </w:rPr>
            </w:pPr>
          </w:p>
        </w:tc>
      </w:tr>
      <w:tr w:rsidR="00E30BBE" w:rsidRPr="00E30BBE" w:rsidTr="00CA6557">
        <w:trPr>
          <w:trHeight w:val="590"/>
          <w:jc w:val="center"/>
        </w:trPr>
        <w:tc>
          <w:tcPr>
            <w:tcW w:w="3070" w:type="dxa"/>
            <w:gridSpan w:val="2"/>
            <w:tcBorders>
              <w:top w:val="nil"/>
              <w:left w:val="nil"/>
              <w:bottom w:val="nil"/>
              <w:right w:val="nil"/>
            </w:tcBorders>
          </w:tcPr>
          <w:p w:rsidR="0058283D" w:rsidRPr="00E30BBE" w:rsidRDefault="0058283D" w:rsidP="00997663">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Reinigungsverfahren:</w:t>
            </w:r>
          </w:p>
        </w:tc>
        <w:tc>
          <w:tcPr>
            <w:tcW w:w="7793" w:type="dxa"/>
            <w:gridSpan w:val="7"/>
            <w:tcBorders>
              <w:top w:val="nil"/>
              <w:left w:val="nil"/>
              <w:bottom w:val="nil"/>
              <w:right w:val="nil"/>
            </w:tcBorders>
            <w:vAlign w:val="center"/>
          </w:tcPr>
          <w:p w:rsidR="0058283D" w:rsidRPr="00E30BBE" w:rsidRDefault="0058283D" w:rsidP="00997663">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Mit trockener Erde oder mit Sand aufnehmen. In einen verschließbaren, gekennzeichneten Altstoffbehälter zur Entsorgung mit einer geeigneten Methode geben. Siehe Abschnitt 13 für das geeignete Entsorgungsverfahren.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6.4 Verweis auf andere Abschnitte</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Verweis auf andere Abschnitte:</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Siehe Abschnitt 8 und 13.</w:t>
            </w:r>
          </w:p>
        </w:tc>
      </w:tr>
      <w:tr w:rsidR="00E30BBE" w:rsidRPr="00E30BBE" w:rsidTr="00CA6557">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E30BBE" w:rsidRDefault="009E5B5E" w:rsidP="009E5B5E">
            <w:pPr>
              <w:rPr>
                <w:rFonts w:ascii="Arial" w:hAnsi="Arial" w:cs="Arial"/>
                <w:b/>
                <w:sz w:val="20"/>
                <w:szCs w:val="20"/>
                <w:lang w:val="en-GB"/>
              </w:rPr>
            </w:pPr>
            <w:r w:rsidRPr="00E30BBE">
              <w:rPr>
                <w:b/>
                <w:rFonts w:ascii="Arial" w:hAnsi="Arial" w:cs="Arial" w:eastAsia="Arial" w:hint="Arial"/>
                <w:sz w:val="20"/>
                <w:szCs w:val="20"/>
                <w:lang w:bidi="de-de" w:val="de-de"/>
              </w:rPr>
              <w:t xml:space="preserve">Abschnitt 7: Handhabung und Lagerung</w:t>
            </w:r>
          </w:p>
        </w:tc>
      </w:tr>
      <w:tr w:rsidR="00E30BBE" w:rsidRPr="00E30BBE" w:rsidTr="00CA6557">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7.1 Schutzmaßnahmen zur sicheren Handhabung</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Handhabungsanforderungen:</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Für ausreichende Belüftung sorgen. Direkten Kontakt mit dem Stoff vermeiden.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7.2 Bedingungen zur sicheren Lagerung unter Berücksichtigung von Unverträglichkeiten</w:t>
                  </w:r>
                </w:p>
              </w:tc>
            </w:tr>
          </w:tbl>
          <w:p w:rsidR="009E5B5E" w:rsidRPr="00E30BBE" w:rsidRDefault="009E5B5E" w:rsidP="009E5B5E">
            <w:pPr>
              <w:rPr>
                <w:rFonts w:ascii="Arial" w:hAnsi="Arial" w:cs="Arial"/>
                <w:lang w:val="en-GB"/>
              </w:rPr>
            </w:pPr>
          </w:p>
        </w:tc>
      </w:tr>
      <w:tr w:rsidR="00E30BBE" w:rsidRPr="00E30BBE" w:rsidTr="00CA6557">
        <w:trPr>
          <w:trHeight w:val="590"/>
          <w:jc w:val="center"/>
        </w:trPr>
        <w:tc>
          <w:tcPr>
            <w:tcW w:w="3070" w:type="dxa"/>
            <w:gridSpan w:val="2"/>
            <w:tcBorders>
              <w:top w:val="nil"/>
              <w:left w:val="nil"/>
              <w:bottom w:val="nil"/>
              <w:right w:val="nil"/>
            </w:tcBorders>
          </w:tcPr>
          <w:p w:rsidR="009E5B5E" w:rsidRPr="00E30BBE" w:rsidRDefault="009E5B5E" w:rsidP="009E5B5E">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Lagerbedingungen:</w:t>
            </w:r>
          </w:p>
        </w:tc>
        <w:tc>
          <w:tcPr>
            <w:tcW w:w="7793" w:type="dxa"/>
            <w:gridSpan w:val="7"/>
            <w:tcBorders>
              <w:top w:val="nil"/>
              <w:left w:val="nil"/>
              <w:bottom w:val="nil"/>
              <w:right w:val="nil"/>
            </w:tcBorders>
            <w:vAlign w:val="center"/>
          </w:tcPr>
          <w:p w:rsidR="009E5B5E" w:rsidRPr="00E30BBE" w:rsidRDefault="009E5B5E" w:rsidP="009E5B5E">
            <w:pPr>
              <w:spacing w:line="276" w:lineRule="auto"/>
              <w:ind w:right="195"/>
              <w:rPr>
                <w:rFonts w:ascii="Arial" w:hAnsi="Arial" w:cs="Arial"/>
                <w:sz w:val="18"/>
                <w:szCs w:val="18"/>
                <w:lang w:val="en-GB"/>
              </w:rPr>
            </w:pPr>
            <w:r w:rsidRPr="00E30BBE">
              <w:rPr>
                <w:rFonts w:ascii="Arial" w:hAnsi="Arial" w:cs="Arial" w:eastAsia="Arial" w:hint="Arial"/>
                <w:sz w:val="18"/>
                <w:szCs w:val="18"/>
                <w:lang w:bidi="de-de" w:val="de-de"/>
              </w:rPr>
              <w:t xml:space="preserve">An einem kühlen, gut belüfteten Ort lagern. Behälter dicht geschlossen halten. Vor direkter Sonneneinstrahlung schützen.</w:t>
            </w:r>
          </w:p>
        </w:tc>
      </w:tr>
      <w:tr w:rsidR="00E30BBE" w:rsidRPr="00E30BBE" w:rsidTr="00CA6557">
        <w:trPr>
          <w:trHeight w:val="389"/>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Geeignete Verpackung:</w:t>
            </w:r>
          </w:p>
        </w:tc>
        <w:tc>
          <w:tcPr>
            <w:tcW w:w="7793" w:type="dxa"/>
            <w:gridSpan w:val="7"/>
            <w:tcBorders>
              <w:top w:val="nil"/>
              <w:left w:val="nil"/>
              <w:bottom w:val="nil"/>
              <w:right w:val="nil"/>
            </w:tcBorders>
            <w:vAlign w:val="center"/>
          </w:tcPr>
          <w:p w:rsidR="009E5B5E" w:rsidRPr="00E30BBE" w:rsidRDefault="00BE30C7"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Nicht zutreffend.</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7.3 Spezifische Endanwendung(en)</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Spezifische Endanwendung(en):</w:t>
            </w:r>
          </w:p>
        </w:tc>
        <w:tc>
          <w:tcPr>
            <w:tcW w:w="7793" w:type="dxa"/>
            <w:gridSpan w:val="7"/>
            <w:tcBorders>
              <w:top w:val="nil"/>
              <w:left w:val="nil"/>
              <w:bottom w:val="nil"/>
              <w:right w:val="nil"/>
            </w:tcBorders>
            <w:vAlign w:val="center"/>
          </w:tcPr>
          <w:p w:rsidR="009E5B5E" w:rsidRPr="00E30BBE" w:rsidRDefault="00182A20"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Nur zur Verwendung bei E-Zigaretten.</w:t>
            </w:r>
          </w:p>
        </w:tc>
      </w:tr>
      <w:tr w:rsidR="00E30BBE" w:rsidRPr="00E30BBE" w:rsidTr="00CA6557">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E30BBE" w:rsidRDefault="009E5B5E" w:rsidP="009E5B5E">
            <w:pPr>
              <w:rPr>
                <w:rFonts w:ascii="Arial" w:hAnsi="Arial" w:cs="Arial"/>
                <w:b/>
                <w:sz w:val="20"/>
                <w:szCs w:val="20"/>
                <w:lang w:val="en-GB"/>
              </w:rPr>
            </w:pPr>
            <w:r w:rsidRPr="00E30BBE">
              <w:rPr>
                <w:b/>
                <w:rFonts w:ascii="Arial" w:hAnsi="Arial" w:cs="Arial" w:eastAsia="Arial" w:hint="Arial"/>
                <w:sz w:val="20"/>
                <w:szCs w:val="20"/>
                <w:lang w:bidi="de-de" w:val="de-de"/>
              </w:rPr>
              <w:t xml:space="preserve">Abschnitt 8: Begrenzung und Überwachung der Exposition / Persönliche Schutzausrüstung </w:t>
            </w:r>
          </w:p>
        </w:tc>
      </w:tr>
      <w:tr w:rsidR="00E30BBE" w:rsidRPr="00E30BBE" w:rsidTr="00CA6557">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8.1 Zu überwachende Parameter</w:t>
                  </w:r>
                </w:p>
              </w:tc>
            </w:tr>
          </w:tbl>
          <w:p w:rsidR="009E5B5E" w:rsidRPr="00E30BBE" w:rsidRDefault="009E5B5E" w:rsidP="009E5B5E">
            <w:pPr>
              <w:rPr>
                <w:rFonts w:ascii="Arial" w:hAnsi="Arial" w:cs="Arial"/>
                <w:lang w:val="en-GB"/>
              </w:rPr>
            </w:pPr>
          </w:p>
        </w:tc>
      </w:tr>
      <w:tr w:rsidR="00CA6557" w:rsidRPr="00CE2261" w:rsidTr="00CA6557">
        <w:trPr>
          <w:gridAfter w:val="1"/>
          <w:wAfter w:w="14" w:type="dxa"/>
          <w:trHeight w:val="389"/>
          <w:jc w:val="center"/>
        </w:trPr>
        <w:tc>
          <w:tcPr>
            <w:tcW w:w="10849" w:type="dxa"/>
            <w:gridSpan w:val="8"/>
            <w:tcBorders>
              <w:top w:val="nil"/>
              <w:left w:val="nil"/>
              <w:bottom w:val="nil"/>
              <w:right w:val="nil"/>
            </w:tcBorders>
            <w:vAlign w:val="bottom"/>
          </w:tcPr>
          <w:p w:rsidR="00CA6557" w:rsidRPr="006F696B" w:rsidRDefault="00CA6557" w:rsidP="0054350A">
            <w:pPr>
              <w:rPr>
                <w:rFonts w:ascii="Arial" w:hAnsi="Arial" w:cs="Arial"/>
                <w:b/>
                <w:sz w:val="18"/>
                <w:szCs w:val="18"/>
                <w:lang w:val="en-GB"/>
              </w:rPr>
            </w:pPr>
            <w:r>
              <w:rPr>
                <w:b/>
                <w:rFonts w:ascii="Arial" w:hAnsi="Arial" w:cs="Arial" w:eastAsia="Arial" w:hint="Arial"/>
                <w:sz w:val="18"/>
                <w:szCs w:val="18"/>
                <w:lang w:bidi="de-de" w:val="de-de"/>
              </w:rPr>
              <w:t xml:space="preserve">   GLYCERIN</w:t>
            </w:r>
          </w:p>
        </w:tc>
      </w:tr>
      <w:tr w:rsidR="00CA6557" w:rsidRPr="00A47CA9" w:rsidTr="00CA6557">
        <w:trPr>
          <w:gridAfter w:val="1"/>
          <w:wAfter w:w="14"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CA6557" w:rsidRPr="00A47CA9" w:rsidTr="0054350A">
              <w:trPr>
                <w:trHeight w:val="287"/>
              </w:trPr>
              <w:tc>
                <w:tcPr>
                  <w:tcW w:w="5903" w:type="dxa"/>
                  <w:gridSpan w:val="3"/>
                  <w:tcBorders>
                    <w:top w:val="nil"/>
                    <w:left w:val="nil"/>
                    <w:bottom w:val="single" w:sz="4" w:space="0" w:color="auto"/>
                    <w:right w:val="nil"/>
                  </w:tcBorders>
                  <w:vAlign w:val="center"/>
                </w:tcPr>
                <w:p w:rsidR="00CA6557" w:rsidRPr="00A47CA9" w:rsidRDefault="00CA6557" w:rsidP="0054350A">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rsidR="00CA6557" w:rsidRPr="00A47CA9" w:rsidRDefault="00CA6557" w:rsidP="0054350A">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Lungengängiger Staub</w:t>
                  </w:r>
                </w:p>
              </w:tc>
            </w:tr>
            <w:tr w:rsidR="00CA6557" w:rsidRPr="00A47CA9" w:rsidTr="0054350A">
              <w:trPr>
                <w:trHeight w:val="287"/>
              </w:trPr>
              <w:tc>
                <w:tcPr>
                  <w:tcW w:w="1546" w:type="dxa"/>
                  <w:tcBorders>
                    <w:top w:val="single" w:sz="4" w:space="0" w:color="auto"/>
                  </w:tcBorders>
                  <w:vAlign w:val="center"/>
                </w:tcPr>
                <w:p w:rsidR="00CA6557" w:rsidRPr="00A47CA9" w:rsidRDefault="00CA6557"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Zustand</w:t>
                  </w:r>
                </w:p>
              </w:tc>
              <w:tc>
                <w:tcPr>
                  <w:tcW w:w="2178" w:type="dxa"/>
                  <w:tcBorders>
                    <w:top w:val="single" w:sz="4" w:space="0" w:color="auto"/>
                  </w:tcBorders>
                  <w:vAlign w:val="center"/>
                </w:tcPr>
                <w:p w:rsidR="00CA6557" w:rsidRPr="00A47CA9" w:rsidRDefault="00CA6557"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tcBorders>
                  <w:vAlign w:val="center"/>
                </w:tcPr>
                <w:p w:rsidR="00CA6557" w:rsidRPr="00A47CA9" w:rsidRDefault="00CA6557"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c>
                <w:tcPr>
                  <w:tcW w:w="2178" w:type="dxa"/>
                  <w:tcBorders>
                    <w:top w:val="single" w:sz="4" w:space="0" w:color="auto"/>
                  </w:tcBorders>
                  <w:vAlign w:val="center"/>
                </w:tcPr>
                <w:p w:rsidR="00CA6557" w:rsidRPr="00A47CA9" w:rsidRDefault="00CA6557"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tcBorders>
                  <w:vAlign w:val="center"/>
                </w:tcPr>
                <w:p w:rsidR="00CA6557" w:rsidRPr="00A47CA9" w:rsidRDefault="00CA6557"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r>
            <w:tr w:rsidR="00CA6557" w:rsidRPr="00A47CA9" w:rsidTr="0054350A">
              <w:trPr>
                <w:trHeight w:val="287"/>
              </w:trPr>
              <w:tc>
                <w:tcPr>
                  <w:tcW w:w="1546" w:type="dxa"/>
                  <w:tcBorders>
                    <w:top w:val="single" w:sz="4" w:space="0" w:color="auto"/>
                  </w:tcBorders>
                </w:tcPr>
                <w:p w:rsidR="00CA6557" w:rsidRPr="00CE2261" w:rsidRDefault="00CA6557" w:rsidP="0054350A">
                  <w:pPr>
                    <w:spacing w:line="276" w:lineRule="auto"/>
                    <w:jc w:val="center"/>
                    <w:rPr>
                      <w:rFonts w:ascii="Arial" w:hAnsi="Arial" w:cs="Arial"/>
                      <w:sz w:val="18"/>
                      <w:szCs w:val="18"/>
                      <w:lang w:val="en-GB"/>
                    </w:rPr>
                  </w:pPr>
                  <w:r>
                    <w:rPr>
                      <w:rFonts w:ascii="Arial" w:hAnsi="Arial" w:cs="Arial" w:eastAsia="Arial" w:hint="Arial"/>
                      <w:sz w:val="18"/>
                      <w:szCs w:val="18"/>
                      <w:lang w:bidi="de-de" w:val="de-de"/>
                    </w:rPr>
                    <w:t xml:space="preserve">Vereinigtes Königreich</w:t>
                  </w:r>
                </w:p>
              </w:tc>
              <w:tc>
                <w:tcPr>
                  <w:tcW w:w="2178" w:type="dxa"/>
                  <w:tcBorders>
                    <w:top w:val="single" w:sz="4" w:space="0" w:color="auto"/>
                  </w:tcBorders>
                </w:tcPr>
                <w:p w:rsidR="00CA6557" w:rsidRPr="00346EE4" w:rsidRDefault="00CA6557" w:rsidP="0054350A">
                  <w:pPr>
                    <w:spacing w:line="276" w:lineRule="auto"/>
                    <w:jc w:val="right"/>
                    <w:rPr>
                      <w:rFonts w:ascii="Arial" w:hAnsi="Arial" w:cs="Arial"/>
                      <w:sz w:val="18"/>
                      <w:szCs w:val="18"/>
                      <w:vertAlign w:val="superscript"/>
                      <w:lang w:val="en-GB"/>
                    </w:rPr>
                  </w:pPr>
                  <w:r>
                    <w:rPr>
                      <w:rFonts w:ascii="Arial" w:hAnsi="Arial" w:cs="Arial" w:eastAsia="Arial" w:hint="Arial"/>
                      <w:sz w:val="18"/>
                      <w:szCs w:val="18"/>
                      <w:lang w:bidi="de-de" w:val="de-de"/>
                    </w:rPr>
                    <w:t xml:space="preserve">(Nebel) 10 mg/m</w:t>
                  </w:r>
                  <w:r>
                    <w:rPr>
                      <w:vertAlign w:val="superscript"/>
                      <w:rFonts w:ascii="Arial" w:hAnsi="Arial" w:cs="Arial" w:eastAsia="Arial" w:hint="Arial"/>
                      <w:sz w:val="18"/>
                      <w:szCs w:val="18"/>
                      <w:lang w:bidi="de-de" w:val="de-de"/>
                    </w:rPr>
                    <w:t xml:space="preserve">3</w:t>
                  </w:r>
                </w:p>
              </w:tc>
              <w:tc>
                <w:tcPr>
                  <w:tcW w:w="2179" w:type="dxa"/>
                  <w:tcBorders>
                    <w:top w:val="single" w:sz="4" w:space="0" w:color="auto"/>
                  </w:tcBorders>
                </w:tcPr>
                <w:p w:rsidR="00CA6557" w:rsidRPr="00346EE4" w:rsidRDefault="00CA6557"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8" w:type="dxa"/>
                  <w:tcBorders>
                    <w:top w:val="single" w:sz="4" w:space="0" w:color="auto"/>
                  </w:tcBorders>
                </w:tcPr>
                <w:p w:rsidR="00CA6557" w:rsidRPr="00A47CA9" w:rsidRDefault="00CA6557" w:rsidP="0054350A">
                  <w:pPr>
                    <w:spacing w:line="276" w:lineRule="auto"/>
                    <w:jc w:val="right"/>
                    <w:rPr>
                      <w:rFonts w:ascii="Arial" w:hAnsi="Arial" w:cs="Arial"/>
                      <w:sz w:val="18"/>
                      <w:szCs w:val="18"/>
                      <w:lang w:val="en-GB"/>
                    </w:rPr>
                  </w:pPr>
                  <w:r w:rsidRPr="00A47CA9">
                    <w:rPr>
                      <w:rFonts w:ascii="Arial" w:hAnsi="Arial" w:cs="Arial" w:eastAsia="Arial" w:hint="Arial"/>
                      <w:sz w:val="18"/>
                      <w:szCs w:val="18"/>
                      <w:lang w:bidi="de-de" w:val="de-de"/>
                    </w:rPr>
                    <w:t xml:space="preserve">-</w:t>
                  </w:r>
                </w:p>
              </w:tc>
              <w:tc>
                <w:tcPr>
                  <w:tcW w:w="2180" w:type="dxa"/>
                  <w:tcBorders>
                    <w:top w:val="single" w:sz="4" w:space="0" w:color="auto"/>
                  </w:tcBorders>
                </w:tcPr>
                <w:p w:rsidR="00CA6557" w:rsidRPr="00A47CA9" w:rsidRDefault="00CA6557" w:rsidP="0054350A">
                  <w:pPr>
                    <w:spacing w:line="276" w:lineRule="auto"/>
                    <w:jc w:val="right"/>
                    <w:rPr>
                      <w:rFonts w:ascii="Arial" w:hAnsi="Arial" w:cs="Arial"/>
                      <w:sz w:val="18"/>
                      <w:szCs w:val="18"/>
                      <w:lang w:val="en-GB"/>
                    </w:rPr>
                  </w:pPr>
                  <w:r w:rsidRPr="00A47CA9">
                    <w:rPr>
                      <w:rFonts w:ascii="Arial" w:hAnsi="Arial" w:cs="Arial" w:eastAsia="Arial" w:hint="Arial"/>
                      <w:sz w:val="18"/>
                      <w:szCs w:val="18"/>
                      <w:lang w:bidi="de-de" w:val="de-de"/>
                    </w:rPr>
                    <w:t xml:space="preserve">-</w:t>
                  </w:r>
                </w:p>
              </w:tc>
            </w:tr>
            <w:tr w:rsidR="00CA6557" w:rsidRPr="00A47CA9" w:rsidTr="0054350A">
              <w:trPr>
                <w:trHeight w:val="287"/>
              </w:trPr>
              <w:tc>
                <w:tcPr>
                  <w:tcW w:w="1546" w:type="dxa"/>
                </w:tcPr>
                <w:p w:rsidR="00CA6557" w:rsidRPr="00A47CA9" w:rsidRDefault="00CA6557"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Deutschland (AGC)</w:t>
                  </w:r>
                </w:p>
              </w:tc>
              <w:tc>
                <w:tcPr>
                  <w:tcW w:w="2178" w:type="dxa"/>
                </w:tcPr>
                <w:p w:rsidR="00CA6557" w:rsidRPr="0044141D" w:rsidRDefault="00CA6557"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(Nebel) 200 mg/m</w:t>
                  </w:r>
                  <w:r>
                    <w:rPr>
                      <w:vertAlign w:val="superscript"/>
                      <w:rFonts w:ascii="Arial" w:hAnsi="Arial" w:cs="Arial" w:eastAsia="Arial" w:hint="Arial"/>
                      <w:sz w:val="18"/>
                      <w:szCs w:val="18"/>
                      <w:lang w:bidi="de-de" w:val="de-de"/>
                    </w:rPr>
                    <w:t xml:space="preserve">3</w:t>
                  </w:r>
                </w:p>
              </w:tc>
              <w:tc>
                <w:tcPr>
                  <w:tcW w:w="2179" w:type="dxa"/>
                </w:tcPr>
                <w:p w:rsidR="00CA6557" w:rsidRDefault="00CA6557"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(Nebel) 400 mg/m</w:t>
                  </w:r>
                  <w:r>
                    <w:rPr>
                      <w:vertAlign w:val="superscript"/>
                      <w:rFonts w:ascii="Arial" w:hAnsi="Arial" w:cs="Arial" w:eastAsia="Arial" w:hint="Arial"/>
                      <w:sz w:val="18"/>
                      <w:szCs w:val="18"/>
                      <w:lang w:bidi="de-de" w:val="de-de"/>
                    </w:rPr>
                    <w:t xml:space="preserve">3</w:t>
                  </w:r>
                </w:p>
              </w:tc>
              <w:tc>
                <w:tcPr>
                  <w:tcW w:w="2178" w:type="dxa"/>
                </w:tcPr>
                <w:p w:rsidR="00CA6557" w:rsidRPr="00A47CA9" w:rsidRDefault="00CA6557"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Pr>
                <w:p w:rsidR="00CA6557" w:rsidRPr="00A47CA9" w:rsidRDefault="00CA6557"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r w:rsidR="00CA6557" w:rsidRPr="00A47CA9" w:rsidTr="0054350A">
              <w:trPr>
                <w:trHeight w:val="287"/>
              </w:trPr>
              <w:tc>
                <w:tcPr>
                  <w:tcW w:w="1546" w:type="dxa"/>
                  <w:tcBorders>
                    <w:bottom w:val="single" w:sz="4" w:space="0" w:color="auto"/>
                  </w:tcBorders>
                </w:tcPr>
                <w:p w:rsidR="00CA6557" w:rsidRPr="00A47CA9" w:rsidRDefault="00CA6557" w:rsidP="0054350A">
                  <w:pPr>
                    <w:spacing w:line="276" w:lineRule="auto"/>
                    <w:jc w:val="center"/>
                    <w:rPr>
                      <w:rFonts w:ascii="Arial" w:hAnsi="Arial" w:cs="Arial"/>
                      <w:sz w:val="18"/>
                      <w:szCs w:val="18"/>
                      <w:lang w:val="en-GB"/>
                    </w:rPr>
                  </w:pPr>
                  <w:r>
                    <w:rPr>
                      <w:rFonts w:ascii="Arial" w:hAnsi="Arial" w:cs="Arial" w:eastAsia="Arial" w:hint="Arial"/>
                      <w:sz w:val="18"/>
                      <w:szCs w:val="18"/>
                      <w:lang w:bidi="de-de" w:val="de-de"/>
                    </w:rPr>
                    <w:t xml:space="preserve">Deutschland (DFG)</w:t>
                  </w:r>
                </w:p>
              </w:tc>
              <w:tc>
                <w:tcPr>
                  <w:tcW w:w="2178" w:type="dxa"/>
                  <w:tcBorders>
                    <w:bottom w:val="single" w:sz="4" w:space="0" w:color="auto"/>
                  </w:tcBorders>
                </w:tcPr>
                <w:p w:rsidR="00CA6557" w:rsidRPr="0044141D" w:rsidRDefault="00CA6557"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(Nebel) 200 mg/m</w:t>
                  </w:r>
                  <w:r>
                    <w:rPr>
                      <w:vertAlign w:val="superscript"/>
                      <w:rFonts w:ascii="Arial" w:hAnsi="Arial" w:cs="Arial" w:eastAsia="Arial" w:hint="Arial"/>
                      <w:sz w:val="18"/>
                      <w:szCs w:val="18"/>
                      <w:lang w:bidi="de-de" w:val="de-de"/>
                    </w:rPr>
                    <w:t xml:space="preserve">3</w:t>
                  </w:r>
                </w:p>
              </w:tc>
              <w:tc>
                <w:tcPr>
                  <w:tcW w:w="2179" w:type="dxa"/>
                  <w:tcBorders>
                    <w:bottom w:val="single" w:sz="4" w:space="0" w:color="auto"/>
                  </w:tcBorders>
                </w:tcPr>
                <w:p w:rsidR="00CA6557" w:rsidRDefault="00CA6557"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(Nebel) 400 mg/m</w:t>
                  </w:r>
                  <w:r>
                    <w:rPr>
                      <w:vertAlign w:val="superscript"/>
                      <w:rFonts w:ascii="Arial" w:hAnsi="Arial" w:cs="Arial" w:eastAsia="Arial" w:hint="Arial"/>
                      <w:sz w:val="18"/>
                      <w:szCs w:val="18"/>
                      <w:lang w:bidi="de-de" w:val="de-de"/>
                    </w:rPr>
                    <w:t xml:space="preserve">3</w:t>
                  </w:r>
                </w:p>
              </w:tc>
              <w:tc>
                <w:tcPr>
                  <w:tcW w:w="2178" w:type="dxa"/>
                  <w:tcBorders>
                    <w:bottom w:val="single" w:sz="4" w:space="0" w:color="auto"/>
                  </w:tcBorders>
                </w:tcPr>
                <w:p w:rsidR="00CA6557" w:rsidRDefault="00CA6557" w:rsidP="0054350A">
                  <w:pPr>
                    <w:spacing w:line="276" w:lineRule="auto"/>
                    <w:jc w:val="right"/>
                    <w:rPr>
                      <w:rFonts w:ascii="Arial" w:hAnsi="Arial" w:cs="Arial"/>
                      <w:sz w:val="18"/>
                      <w:szCs w:val="18"/>
                      <w:lang w:val="en-GB"/>
                    </w:rPr>
                  </w:pPr>
                </w:p>
              </w:tc>
              <w:tc>
                <w:tcPr>
                  <w:tcW w:w="2180" w:type="dxa"/>
                  <w:tcBorders>
                    <w:bottom w:val="single" w:sz="4" w:space="0" w:color="auto"/>
                  </w:tcBorders>
                </w:tcPr>
                <w:p w:rsidR="00CA6557" w:rsidRDefault="00CA6557" w:rsidP="0054350A">
                  <w:pPr>
                    <w:spacing w:line="276" w:lineRule="auto"/>
                    <w:jc w:val="right"/>
                    <w:rPr>
                      <w:rFonts w:ascii="Arial" w:hAnsi="Arial" w:cs="Arial"/>
                      <w:sz w:val="18"/>
                      <w:szCs w:val="18"/>
                      <w:lang w:val="en-GB"/>
                    </w:rPr>
                  </w:pPr>
                </w:p>
              </w:tc>
            </w:tr>
          </w:tbl>
          <w:p w:rsidR="00CA6557" w:rsidRPr="00A47CA9" w:rsidRDefault="00CA6557" w:rsidP="0054350A">
            <w:pPr>
              <w:rPr>
                <w:rFonts w:ascii="Arial" w:hAnsi="Arial" w:cs="Arial"/>
                <w:sz w:val="18"/>
                <w:szCs w:val="18"/>
                <w:lang w:val="en-GB"/>
              </w:rPr>
            </w:pPr>
          </w:p>
        </w:tc>
      </w:tr>
      <w:tr w:rsidR="00CA6557" w:rsidRPr="00CE2261" w:rsidTr="00CA6557">
        <w:trPr>
          <w:gridAfter w:val="1"/>
          <w:wAfter w:w="14" w:type="dxa"/>
          <w:trHeight w:val="389"/>
          <w:jc w:val="center"/>
        </w:trPr>
        <w:tc>
          <w:tcPr>
            <w:tcW w:w="10849" w:type="dxa"/>
            <w:gridSpan w:val="8"/>
            <w:tcBorders>
              <w:top w:val="nil"/>
              <w:left w:val="nil"/>
              <w:bottom w:val="nil"/>
              <w:right w:val="nil"/>
            </w:tcBorders>
            <w:vAlign w:val="bottom"/>
          </w:tcPr>
          <w:p w:rsidR="00CA6557" w:rsidRPr="006F696B" w:rsidRDefault="00CA6557" w:rsidP="0054350A">
            <w:pPr>
              <w:rPr>
                <w:rFonts w:ascii="Arial" w:hAnsi="Arial" w:cs="Arial"/>
                <w:b/>
                <w:sz w:val="18"/>
                <w:szCs w:val="18"/>
                <w:lang w:val="en-GB"/>
              </w:rPr>
            </w:pPr>
            <w:r>
              <w:rPr>
                <w:b/>
                <w:rFonts w:ascii="Arial" w:hAnsi="Arial" w:cs="Arial" w:eastAsia="Arial" w:hint="Arial"/>
                <w:sz w:val="18"/>
                <w:szCs w:val="18"/>
                <w:lang w:bidi="de-de" w:val="de-de"/>
              </w:rPr>
              <w:t xml:space="preserve">   PROPYLENGLYKOL</w:t>
            </w:r>
          </w:p>
        </w:tc>
      </w:tr>
      <w:tr w:rsidR="00CA6557" w:rsidRPr="00A47CA9" w:rsidTr="00CA6557">
        <w:trPr>
          <w:gridAfter w:val="1"/>
          <w:wAfter w:w="14"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CA6557" w:rsidRPr="00A47CA9" w:rsidTr="0054350A">
              <w:trPr>
                <w:trHeight w:val="287"/>
              </w:trPr>
              <w:tc>
                <w:tcPr>
                  <w:tcW w:w="5903" w:type="dxa"/>
                  <w:gridSpan w:val="3"/>
                  <w:tcBorders>
                    <w:top w:val="nil"/>
                    <w:left w:val="nil"/>
                    <w:bottom w:val="single" w:sz="4" w:space="0" w:color="auto"/>
                    <w:right w:val="nil"/>
                  </w:tcBorders>
                  <w:vAlign w:val="center"/>
                </w:tcPr>
                <w:p w:rsidR="00CA6557" w:rsidRPr="00A47CA9" w:rsidRDefault="00CA6557" w:rsidP="0054350A">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rsidR="00CA6557" w:rsidRPr="00A47CA9" w:rsidRDefault="00CA6557" w:rsidP="0054350A">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Lungengängiger Staub</w:t>
                  </w:r>
                </w:p>
              </w:tc>
            </w:tr>
            <w:tr w:rsidR="00CA6557" w:rsidRPr="00A47CA9" w:rsidTr="0054350A">
              <w:trPr>
                <w:trHeight w:val="287"/>
              </w:trPr>
              <w:tc>
                <w:tcPr>
                  <w:tcW w:w="1546" w:type="dxa"/>
                  <w:tcBorders>
                    <w:top w:val="single" w:sz="4" w:space="0" w:color="auto"/>
                    <w:bottom w:val="single" w:sz="4" w:space="0" w:color="auto"/>
                  </w:tcBorders>
                  <w:vAlign w:val="center"/>
                </w:tcPr>
                <w:p w:rsidR="00CA6557" w:rsidRPr="00A47CA9" w:rsidRDefault="00CA6557"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Zustand</w:t>
                  </w:r>
                </w:p>
              </w:tc>
              <w:tc>
                <w:tcPr>
                  <w:tcW w:w="2178" w:type="dxa"/>
                  <w:tcBorders>
                    <w:top w:val="single" w:sz="4" w:space="0" w:color="auto"/>
                    <w:bottom w:val="single" w:sz="4" w:space="0" w:color="auto"/>
                  </w:tcBorders>
                  <w:vAlign w:val="center"/>
                </w:tcPr>
                <w:p w:rsidR="00CA6557" w:rsidRPr="00A47CA9" w:rsidRDefault="00CA6557"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bottom w:val="single" w:sz="4" w:space="0" w:color="auto"/>
                  </w:tcBorders>
                  <w:vAlign w:val="center"/>
                </w:tcPr>
                <w:p w:rsidR="00CA6557" w:rsidRPr="00A47CA9" w:rsidRDefault="00CA6557"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c>
                <w:tcPr>
                  <w:tcW w:w="2178" w:type="dxa"/>
                  <w:tcBorders>
                    <w:top w:val="single" w:sz="4" w:space="0" w:color="auto"/>
                    <w:bottom w:val="single" w:sz="4" w:space="0" w:color="auto"/>
                  </w:tcBorders>
                  <w:vAlign w:val="center"/>
                </w:tcPr>
                <w:p w:rsidR="00CA6557" w:rsidRPr="00A47CA9" w:rsidRDefault="00CA6557"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bottom w:val="single" w:sz="4" w:space="0" w:color="auto"/>
                  </w:tcBorders>
                  <w:vAlign w:val="center"/>
                </w:tcPr>
                <w:p w:rsidR="00CA6557" w:rsidRPr="00A47CA9" w:rsidRDefault="00CA6557"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r>
            <w:tr w:rsidR="00CA6557" w:rsidRPr="00A47CA9" w:rsidTr="0054350A">
              <w:trPr>
                <w:trHeight w:val="287"/>
              </w:trPr>
              <w:tc>
                <w:tcPr>
                  <w:tcW w:w="1546" w:type="dxa"/>
                  <w:tcBorders>
                    <w:top w:val="single" w:sz="4" w:space="0" w:color="auto"/>
                    <w:bottom w:val="nil"/>
                  </w:tcBorders>
                </w:tcPr>
                <w:p w:rsidR="00CA6557" w:rsidRDefault="00CA6557" w:rsidP="0054350A">
                  <w:pPr>
                    <w:spacing w:line="276" w:lineRule="auto"/>
                    <w:jc w:val="center"/>
                    <w:rPr>
                      <w:rFonts w:ascii="Arial" w:hAnsi="Arial" w:cs="Arial"/>
                      <w:sz w:val="18"/>
                      <w:szCs w:val="18"/>
                      <w:lang w:val="en-GB"/>
                    </w:rPr>
                  </w:pPr>
                  <w:r>
                    <w:rPr>
                      <w:rFonts w:ascii="Arial" w:hAnsi="Arial" w:cs="Arial" w:eastAsia="Arial" w:hint="Arial"/>
                      <w:sz w:val="18"/>
                      <w:szCs w:val="18"/>
                      <w:lang w:bidi="de-de" w:val="de-de"/>
                    </w:rPr>
                    <w:t xml:space="preserve">Vereinigtes Königreich</w:t>
                  </w:r>
                </w:p>
              </w:tc>
              <w:tc>
                <w:tcPr>
                  <w:tcW w:w="2178" w:type="dxa"/>
                  <w:tcBorders>
                    <w:top w:val="single" w:sz="4" w:space="0" w:color="auto"/>
                    <w:bottom w:val="nil"/>
                  </w:tcBorders>
                </w:tcPr>
                <w:p w:rsidR="00CA6557" w:rsidRPr="00DB583A" w:rsidRDefault="00CA6557"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(Partikel) 15 mg/m</w:t>
                  </w:r>
                  <w:r>
                    <w:rPr>
                      <w:vertAlign w:val="superscript"/>
                      <w:rFonts w:ascii="Arial" w:hAnsi="Arial" w:cs="Arial" w:eastAsia="Arial" w:hint="Arial"/>
                      <w:sz w:val="18"/>
                      <w:szCs w:val="18"/>
                      <w:lang w:bidi="de-de" w:val="de-de"/>
                    </w:rPr>
                    <w:t xml:space="preserve">3</w:t>
                  </w:r>
                </w:p>
              </w:tc>
              <w:tc>
                <w:tcPr>
                  <w:tcW w:w="2179" w:type="dxa"/>
                  <w:tcBorders>
                    <w:top w:val="single" w:sz="4" w:space="0" w:color="auto"/>
                    <w:bottom w:val="nil"/>
                  </w:tcBorders>
                  <w:vAlign w:val="center"/>
                </w:tcPr>
                <w:p w:rsidR="00CA6557" w:rsidRPr="00A47CA9" w:rsidRDefault="00CA6557"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8" w:type="dxa"/>
                  <w:tcBorders>
                    <w:top w:val="single" w:sz="4" w:space="0" w:color="auto"/>
                    <w:bottom w:val="nil"/>
                  </w:tcBorders>
                  <w:vAlign w:val="center"/>
                </w:tcPr>
                <w:p w:rsidR="00CA6557" w:rsidRPr="00A47CA9" w:rsidRDefault="00CA6557"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Borders>
                    <w:top w:val="single" w:sz="4" w:space="0" w:color="auto"/>
                    <w:bottom w:val="nil"/>
                  </w:tcBorders>
                  <w:vAlign w:val="center"/>
                </w:tcPr>
                <w:p w:rsidR="00CA6557" w:rsidRPr="00A47CA9" w:rsidRDefault="00CA6557"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r w:rsidR="00CA6557" w:rsidRPr="00A47CA9" w:rsidTr="0054350A">
              <w:trPr>
                <w:trHeight w:val="287"/>
              </w:trPr>
              <w:tc>
                <w:tcPr>
                  <w:tcW w:w="1546" w:type="dxa"/>
                  <w:tcBorders>
                    <w:top w:val="nil"/>
                  </w:tcBorders>
                </w:tcPr>
                <w:p w:rsidR="00CA6557" w:rsidRDefault="00CA6557" w:rsidP="0054350A">
                  <w:pPr>
                    <w:spacing w:line="276" w:lineRule="auto"/>
                    <w:jc w:val="center"/>
                    <w:rPr>
                      <w:rFonts w:ascii="Arial" w:hAnsi="Arial" w:cs="Arial"/>
                      <w:sz w:val="18"/>
                      <w:szCs w:val="18"/>
                      <w:lang w:val="en-GB"/>
                    </w:rPr>
                  </w:pPr>
                </w:p>
              </w:tc>
              <w:tc>
                <w:tcPr>
                  <w:tcW w:w="2178" w:type="dxa"/>
                  <w:tcBorders>
                    <w:top w:val="nil"/>
                  </w:tcBorders>
                </w:tcPr>
                <w:p w:rsidR="00CA6557" w:rsidRDefault="00CA6557"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(Gesamtpartikel &amp; Dampf) 474 mg/m</w:t>
                  </w:r>
                  <w:r>
                    <w:rPr>
                      <w:vertAlign w:val="superscript"/>
                      <w:rFonts w:ascii="Arial" w:hAnsi="Arial" w:cs="Arial" w:eastAsia="Arial" w:hint="Arial"/>
                      <w:sz w:val="18"/>
                      <w:szCs w:val="18"/>
                      <w:lang w:bidi="de-de" w:val="de-de"/>
                    </w:rPr>
                    <w:t xml:space="preserve">3</w:t>
                  </w:r>
                </w:p>
              </w:tc>
              <w:tc>
                <w:tcPr>
                  <w:tcW w:w="2179" w:type="dxa"/>
                  <w:tcBorders>
                    <w:top w:val="nil"/>
                  </w:tcBorders>
                  <w:vAlign w:val="center"/>
                </w:tcPr>
                <w:p w:rsidR="00CA6557" w:rsidRDefault="00CA6557" w:rsidP="0054350A">
                  <w:pPr>
                    <w:spacing w:line="276" w:lineRule="auto"/>
                    <w:jc w:val="right"/>
                    <w:rPr>
                      <w:rFonts w:ascii="Arial" w:hAnsi="Arial" w:cs="Arial"/>
                      <w:sz w:val="18"/>
                      <w:szCs w:val="18"/>
                      <w:lang w:val="en-GB"/>
                    </w:rPr>
                  </w:pPr>
                </w:p>
              </w:tc>
              <w:tc>
                <w:tcPr>
                  <w:tcW w:w="2178" w:type="dxa"/>
                  <w:tcBorders>
                    <w:top w:val="nil"/>
                  </w:tcBorders>
                  <w:vAlign w:val="center"/>
                </w:tcPr>
                <w:p w:rsidR="00CA6557" w:rsidRDefault="00CA6557" w:rsidP="0054350A">
                  <w:pPr>
                    <w:spacing w:line="276" w:lineRule="auto"/>
                    <w:jc w:val="right"/>
                    <w:rPr>
                      <w:rFonts w:ascii="Arial" w:hAnsi="Arial" w:cs="Arial"/>
                      <w:sz w:val="18"/>
                      <w:szCs w:val="18"/>
                      <w:lang w:val="en-GB"/>
                    </w:rPr>
                  </w:pPr>
                </w:p>
              </w:tc>
              <w:tc>
                <w:tcPr>
                  <w:tcW w:w="2180" w:type="dxa"/>
                  <w:tcBorders>
                    <w:top w:val="nil"/>
                  </w:tcBorders>
                  <w:vAlign w:val="center"/>
                </w:tcPr>
                <w:p w:rsidR="00CA6557" w:rsidRDefault="00CA6557" w:rsidP="0054350A">
                  <w:pPr>
                    <w:spacing w:line="276" w:lineRule="auto"/>
                    <w:jc w:val="right"/>
                    <w:rPr>
                      <w:rFonts w:ascii="Arial" w:hAnsi="Arial" w:cs="Arial"/>
                      <w:sz w:val="18"/>
                      <w:szCs w:val="18"/>
                      <w:lang w:val="en-GB"/>
                    </w:rPr>
                  </w:pPr>
                </w:p>
              </w:tc>
            </w:tr>
            <w:tr w:rsidR="00CA6557" w:rsidRPr="00A47CA9" w:rsidTr="0054350A">
              <w:trPr>
                <w:trHeight w:val="287"/>
              </w:trPr>
              <w:tc>
                <w:tcPr>
                  <w:tcW w:w="1546" w:type="dxa"/>
                  <w:tcBorders>
                    <w:bottom w:val="single" w:sz="4" w:space="0" w:color="auto"/>
                  </w:tcBorders>
                </w:tcPr>
                <w:p w:rsidR="00CA6557" w:rsidRPr="00A47CA9" w:rsidRDefault="00CA6557"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Deutschland</w:t>
                  </w:r>
                </w:p>
              </w:tc>
              <w:tc>
                <w:tcPr>
                  <w:tcW w:w="2178" w:type="dxa"/>
                  <w:tcBorders>
                    <w:bottom w:val="single" w:sz="4" w:space="0" w:color="auto"/>
                  </w:tcBorders>
                </w:tcPr>
                <w:p w:rsidR="00CA6557" w:rsidRPr="00A47CA9" w:rsidRDefault="00CA6557"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9" w:type="dxa"/>
                  <w:tcBorders>
                    <w:bottom w:val="single" w:sz="4" w:space="0" w:color="auto"/>
                  </w:tcBorders>
                </w:tcPr>
                <w:p w:rsidR="00CA6557" w:rsidRPr="00A47CA9" w:rsidRDefault="00CA6557"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8" w:type="dxa"/>
                  <w:tcBorders>
                    <w:bottom w:val="single" w:sz="4" w:space="0" w:color="auto"/>
                  </w:tcBorders>
                </w:tcPr>
                <w:p w:rsidR="00CA6557" w:rsidRPr="00A47CA9" w:rsidRDefault="00CA6557"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Borders>
                    <w:bottom w:val="single" w:sz="4" w:space="0" w:color="auto"/>
                  </w:tcBorders>
                </w:tcPr>
                <w:p w:rsidR="00CA6557" w:rsidRPr="00A47CA9" w:rsidRDefault="00CA6557"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bl>
          <w:p w:rsidR="00CA6557" w:rsidRPr="00A47CA9" w:rsidRDefault="00CA6557" w:rsidP="0054350A">
            <w:pPr>
              <w:rPr>
                <w:rFonts w:ascii="Arial" w:hAnsi="Arial" w:cs="Arial"/>
                <w:sz w:val="18"/>
                <w:szCs w:val="18"/>
                <w:lang w:val="en-GB"/>
              </w:rPr>
            </w:pP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DNEL- / PNEC-Werte</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DNEL / PNEC:</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Keine Daten vorhanden.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8.2 Begrenzung und Überwachung der Exposition</w:t>
                  </w:r>
                </w:p>
              </w:tc>
            </w:tr>
          </w:tbl>
          <w:p w:rsidR="009E5B5E" w:rsidRPr="00E30BBE" w:rsidRDefault="009E5B5E" w:rsidP="009E5B5E">
            <w:pPr>
              <w:rPr>
                <w:rFonts w:ascii="Arial" w:hAnsi="Arial" w:cs="Arial"/>
                <w:lang w:val="en-GB"/>
              </w:rPr>
            </w:pPr>
          </w:p>
        </w:tc>
      </w:tr>
      <w:tr w:rsidR="00E30BBE" w:rsidRPr="00E30BBE" w:rsidTr="00CA6557">
        <w:trPr>
          <w:trHeight w:val="835"/>
          <w:jc w:val="center"/>
        </w:trPr>
        <w:tc>
          <w:tcPr>
            <w:tcW w:w="3070" w:type="dxa"/>
            <w:gridSpan w:val="2"/>
            <w:tcBorders>
              <w:top w:val="nil"/>
              <w:left w:val="nil"/>
              <w:bottom w:val="nil"/>
              <w:right w:val="nil"/>
            </w:tcBorders>
          </w:tcPr>
          <w:p w:rsidR="009E5B5E" w:rsidRPr="00E30BBE" w:rsidRDefault="009E5B5E" w:rsidP="009E5B5E">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Technische Maßnahmen:</w:t>
            </w:r>
          </w:p>
        </w:tc>
        <w:tc>
          <w:tcPr>
            <w:tcW w:w="7793" w:type="dxa"/>
            <w:gridSpan w:val="7"/>
            <w:tcBorders>
              <w:top w:val="nil"/>
              <w:left w:val="nil"/>
              <w:bottom w:val="nil"/>
              <w:right w:val="nil"/>
            </w:tcBorders>
            <w:vAlign w:val="center"/>
          </w:tcPr>
          <w:p w:rsidR="009E5B5E" w:rsidRPr="00E30BBE" w:rsidRDefault="009E5B5E" w:rsidP="009E5B5E">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Handhabung nach den üblichen Praktiken der persönlichen Hygiene und Sicherheit. Kontakt mit Haut, Augen und Kleidung vermeiden. Vor den Pausen und bei Arbeitsende Hände waschen. Für ausreichende Belüftung sorgen.</w:t>
            </w:r>
          </w:p>
        </w:tc>
      </w:tr>
      <w:tr w:rsidR="00E30BBE" w:rsidRPr="00E30BBE" w:rsidTr="00CA6557">
        <w:trPr>
          <w:trHeight w:val="387"/>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Atemschutz:</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Umluftunabhängige Atemschutzgeräte müssen für Notfälle verfügbar sein.</w:t>
            </w:r>
          </w:p>
        </w:tc>
      </w:tr>
      <w:tr w:rsidR="00E30BBE" w:rsidRPr="00E30BBE" w:rsidTr="00CA6557">
        <w:trPr>
          <w:trHeight w:val="387"/>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Handschutz:</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Schutzhandschuhe.</w:t>
            </w:r>
          </w:p>
        </w:tc>
      </w:tr>
      <w:tr w:rsidR="00E30BBE" w:rsidRPr="00E30BBE" w:rsidTr="00CA6557">
        <w:trPr>
          <w:trHeight w:val="387"/>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Augenschutz:</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Schutzbrille. Augendusche vorsehen.</w:t>
            </w:r>
          </w:p>
        </w:tc>
      </w:tr>
      <w:tr w:rsidR="00E30BBE" w:rsidRPr="00E30BBE" w:rsidTr="00CA6557">
        <w:trPr>
          <w:trHeight w:val="387"/>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Hautschutz:</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Schutzkleidung.</w:t>
            </w:r>
          </w:p>
        </w:tc>
      </w:tr>
      <w:tr w:rsidR="00E30BBE" w:rsidRPr="00E30BBE" w:rsidTr="00CA6557">
        <w:trPr>
          <w:trHeight w:val="387"/>
          <w:jc w:val="center"/>
        </w:trPr>
        <w:tc>
          <w:tcPr>
            <w:tcW w:w="3070" w:type="dxa"/>
            <w:gridSpan w:val="2"/>
            <w:tcBorders>
              <w:top w:val="nil"/>
              <w:left w:val="nil"/>
              <w:bottom w:val="nil"/>
              <w:right w:val="nil"/>
            </w:tcBorders>
            <w:vAlign w:val="center"/>
          </w:tcPr>
          <w:p w:rsidR="00855E3D" w:rsidRPr="00E30BBE" w:rsidRDefault="00855E3D" w:rsidP="00997663">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Umweltwirkungen:</w:t>
            </w:r>
          </w:p>
        </w:tc>
        <w:tc>
          <w:tcPr>
            <w:tcW w:w="7793" w:type="dxa"/>
            <w:gridSpan w:val="7"/>
            <w:tcBorders>
              <w:top w:val="nil"/>
              <w:left w:val="nil"/>
              <w:bottom w:val="nil"/>
              <w:right w:val="nil"/>
            </w:tcBorders>
            <w:vAlign w:val="center"/>
          </w:tcPr>
          <w:p w:rsidR="00855E3D" w:rsidRPr="00E30BBE" w:rsidRDefault="00855E3D" w:rsidP="00997663">
            <w:pPr>
              <w:rPr>
                <w:rFonts w:ascii="Arial" w:hAnsi="Arial" w:cs="Arial"/>
                <w:sz w:val="18"/>
                <w:szCs w:val="18"/>
                <w:lang w:val="en-GB"/>
              </w:rPr>
            </w:pPr>
            <w:r w:rsidRPr="00E30BBE">
              <w:rPr>
                <w:rFonts w:ascii="Arial" w:hAnsi="Arial" w:cs="Arial" w:eastAsia="Arial" w:hint="Arial"/>
                <w:sz w:val="18"/>
                <w:szCs w:val="18"/>
                <w:lang w:bidi="de-de" w:val="de-de"/>
              </w:rPr>
              <w:t xml:space="preserve">Einleitung in die öffentliche Kanalisation bzw. die unmittelbare Umgebung verhindern.</w:t>
            </w:r>
          </w:p>
        </w:tc>
      </w:tr>
      <w:tr w:rsidR="00E30BBE" w:rsidRPr="00E30BBE" w:rsidTr="00CA6557">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E30BBE" w:rsidRDefault="009E5B5E" w:rsidP="009E5B5E">
            <w:pPr>
              <w:rPr>
                <w:rFonts w:ascii="Arial" w:hAnsi="Arial" w:cs="Arial"/>
                <w:b/>
                <w:sz w:val="20"/>
                <w:szCs w:val="20"/>
                <w:lang w:val="en-GB"/>
              </w:rPr>
            </w:pPr>
            <w:r w:rsidRPr="00E30BBE">
              <w:rPr>
                <w:b/>
                <w:rFonts w:ascii="Arial" w:hAnsi="Arial" w:cs="Arial" w:eastAsia="Arial" w:hint="Arial"/>
                <w:sz w:val="20"/>
                <w:szCs w:val="20"/>
                <w:lang w:bidi="de-de" w:val="de-de"/>
              </w:rPr>
              <w:t xml:space="preserve">Abschnitt 9: Physikalische und chemische Eigenschaften</w:t>
            </w:r>
          </w:p>
        </w:tc>
      </w:tr>
      <w:tr w:rsidR="00E30BBE" w:rsidRPr="00E30BBE" w:rsidTr="00CA6557">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9.1 Angaben zu den grundlegenden physikalischen und chemischen Eigenschaften</w:t>
                  </w:r>
                </w:p>
              </w:tc>
            </w:tr>
          </w:tbl>
          <w:p w:rsidR="009E5B5E" w:rsidRPr="00E30BBE" w:rsidRDefault="009E5B5E" w:rsidP="009E5B5E">
            <w:pPr>
              <w:rPr>
                <w:rFonts w:ascii="Arial" w:hAnsi="Arial" w:cs="Arial"/>
                <w:lang w:val="en-GB"/>
              </w:rPr>
            </w:pPr>
          </w:p>
        </w:tc>
      </w:tr>
      <w:tr w:rsidR="00E30BBE" w:rsidRPr="00E30BBE" w:rsidTr="00CA6557">
        <w:trPr>
          <w:trHeight w:val="387"/>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Zustand:</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Flüssig</w:t>
            </w:r>
          </w:p>
        </w:tc>
      </w:tr>
      <w:tr w:rsidR="00E30BBE" w:rsidRPr="00E30BBE" w:rsidTr="00CA6557">
        <w:trPr>
          <w:trHeight w:val="387"/>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Farbe:</w:t>
            </w:r>
          </w:p>
        </w:tc>
        <w:tc>
          <w:tcPr>
            <w:tcW w:w="7793" w:type="dxa"/>
            <w:gridSpan w:val="7"/>
            <w:tcBorders>
              <w:top w:val="nil"/>
              <w:left w:val="nil"/>
              <w:bottom w:val="nil"/>
              <w:right w:val="nil"/>
            </w:tcBorders>
            <w:vAlign w:val="center"/>
          </w:tcPr>
          <w:p w:rsidR="009E5B5E" w:rsidRPr="00E30BBE" w:rsidRDefault="00817F04"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Farblos</w:t>
            </w:r>
          </w:p>
        </w:tc>
      </w:tr>
      <w:tr w:rsidR="00E30BBE" w:rsidRPr="00E30BBE" w:rsidTr="00CA6557">
        <w:trPr>
          <w:trHeight w:val="387"/>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Geruch:</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Angenehm</w:t>
            </w:r>
          </w:p>
        </w:tc>
      </w:tr>
      <w:tr w:rsidR="00E30BBE" w:rsidRPr="00E30BBE" w:rsidTr="00CA6557">
        <w:trPr>
          <w:trHeight w:val="387"/>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Verdampfungsgeschwindigkeit:</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Keine Daten vorhanden</w:t>
            </w:r>
          </w:p>
        </w:tc>
      </w:tr>
      <w:tr w:rsidR="00E30BBE" w:rsidRPr="00E30BBE" w:rsidTr="00CA6557">
        <w:trPr>
          <w:trHeight w:val="387"/>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Oxidation:</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Keine Daten vorhanden</w:t>
            </w:r>
          </w:p>
        </w:tc>
      </w:tr>
      <w:tr w:rsidR="00E30BBE" w:rsidRPr="00E30BBE" w:rsidTr="00CA6557">
        <w:trPr>
          <w:trHeight w:val="387"/>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Löslichkeit in Wasser:</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Löslich</w:t>
            </w:r>
          </w:p>
        </w:tc>
      </w:tr>
      <w:tr w:rsidR="00E30BBE" w:rsidRPr="00E30BBE" w:rsidTr="00CA6557">
        <w:trPr>
          <w:trHeight w:val="387"/>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Viskosität:</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Keine Daten vorhanden.</w:t>
            </w:r>
          </w:p>
        </w:tc>
      </w:tr>
      <w:tr w:rsidR="00E30BBE" w:rsidRPr="00E30BBE" w:rsidTr="00CA6557">
        <w:trPr>
          <w:trHeight w:val="387"/>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Siedepunkt / -bereich °C</w:t>
            </w:r>
          </w:p>
        </w:tc>
        <w:tc>
          <w:tcPr>
            <w:tcW w:w="2670" w:type="dxa"/>
            <w:gridSpan w:val="2"/>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Keine Daten vorhanden.</w:t>
            </w:r>
          </w:p>
        </w:tc>
        <w:tc>
          <w:tcPr>
            <w:tcW w:w="2824"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Schmelzpunkt / -bereich °C:</w:t>
            </w:r>
          </w:p>
        </w:tc>
        <w:tc>
          <w:tcPr>
            <w:tcW w:w="2299" w:type="dxa"/>
            <w:gridSpan w:val="3"/>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Keine Daten vorhanden.</w:t>
            </w:r>
          </w:p>
        </w:tc>
      </w:tr>
      <w:tr w:rsidR="00E30BBE" w:rsidRPr="00E30BBE" w:rsidTr="00CA6557">
        <w:trPr>
          <w:trHeight w:val="387"/>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Untere Explosionsgrenzen %:</w:t>
            </w:r>
          </w:p>
        </w:tc>
        <w:tc>
          <w:tcPr>
            <w:tcW w:w="2670" w:type="dxa"/>
            <w:gridSpan w:val="2"/>
            <w:tcBorders>
              <w:top w:val="nil"/>
              <w:left w:val="nil"/>
              <w:bottom w:val="nil"/>
              <w:right w:val="nil"/>
            </w:tcBorders>
            <w:vAlign w:val="center"/>
          </w:tcPr>
          <w:p w:rsidR="009E5B5E" w:rsidRPr="00E30BBE" w:rsidRDefault="00AD67F3"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Nicht zutreffend.</w:t>
            </w:r>
          </w:p>
        </w:tc>
        <w:tc>
          <w:tcPr>
            <w:tcW w:w="2824"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Obere Explosionsgrenzen %:</w:t>
            </w:r>
          </w:p>
        </w:tc>
        <w:tc>
          <w:tcPr>
            <w:tcW w:w="2299" w:type="dxa"/>
            <w:gridSpan w:val="3"/>
            <w:tcBorders>
              <w:top w:val="nil"/>
              <w:left w:val="nil"/>
              <w:bottom w:val="nil"/>
              <w:right w:val="nil"/>
            </w:tcBorders>
            <w:vAlign w:val="center"/>
          </w:tcPr>
          <w:p w:rsidR="009E5B5E" w:rsidRPr="00E30BBE" w:rsidRDefault="00AD67F3"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Nicht zutreffend.</w:t>
            </w:r>
          </w:p>
        </w:tc>
      </w:tr>
      <w:tr w:rsidR="00E30BBE" w:rsidRPr="00E30BBE" w:rsidTr="00CA6557">
        <w:trPr>
          <w:trHeight w:val="387"/>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Flammpunkt °C</w:t>
            </w:r>
          </w:p>
        </w:tc>
        <w:tc>
          <w:tcPr>
            <w:tcW w:w="2670" w:type="dxa"/>
            <w:gridSpan w:val="2"/>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Keine Daten vorhanden.</w:t>
            </w:r>
          </w:p>
        </w:tc>
        <w:tc>
          <w:tcPr>
            <w:tcW w:w="2824"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Octanol-Wasser-Verteilungskoeffizient:</w:t>
            </w:r>
          </w:p>
        </w:tc>
        <w:tc>
          <w:tcPr>
            <w:tcW w:w="2299" w:type="dxa"/>
            <w:gridSpan w:val="3"/>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Keine Daten vorhanden.</w:t>
            </w:r>
          </w:p>
        </w:tc>
      </w:tr>
      <w:tr w:rsidR="00E30BBE" w:rsidRPr="00E30BBE" w:rsidTr="00CA6557">
        <w:trPr>
          <w:trHeight w:val="387"/>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Selbstentzündlichkeit °C</w:t>
            </w:r>
          </w:p>
        </w:tc>
        <w:tc>
          <w:tcPr>
            <w:tcW w:w="2670" w:type="dxa"/>
            <w:gridSpan w:val="2"/>
            <w:tcBorders>
              <w:top w:val="nil"/>
              <w:left w:val="nil"/>
              <w:bottom w:val="nil"/>
              <w:right w:val="nil"/>
            </w:tcBorders>
            <w:vAlign w:val="center"/>
          </w:tcPr>
          <w:p w:rsidR="009E5B5E" w:rsidRPr="00E30BBE" w:rsidRDefault="00AD67F3"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Nicht zutreffend.</w:t>
            </w:r>
          </w:p>
        </w:tc>
        <w:tc>
          <w:tcPr>
            <w:tcW w:w="2824"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Dampfdruck:</w:t>
            </w:r>
          </w:p>
        </w:tc>
        <w:tc>
          <w:tcPr>
            <w:tcW w:w="2299" w:type="dxa"/>
            <w:gridSpan w:val="3"/>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Keine Daten vorhanden.</w:t>
            </w:r>
          </w:p>
        </w:tc>
      </w:tr>
      <w:tr w:rsidR="00E30BBE" w:rsidRPr="00E30BBE" w:rsidTr="00CA6557">
        <w:trPr>
          <w:trHeight w:val="387"/>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Relative Dichte:</w:t>
            </w:r>
          </w:p>
        </w:tc>
        <w:tc>
          <w:tcPr>
            <w:tcW w:w="2670" w:type="dxa"/>
            <w:gridSpan w:val="2"/>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Keine Daten vorhanden.</w:t>
            </w:r>
          </w:p>
        </w:tc>
        <w:tc>
          <w:tcPr>
            <w:tcW w:w="2824"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pH:</w:t>
            </w:r>
          </w:p>
        </w:tc>
        <w:tc>
          <w:tcPr>
            <w:tcW w:w="2299" w:type="dxa"/>
            <w:gridSpan w:val="3"/>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Keine Daten vorhanden.</w:t>
            </w:r>
          </w:p>
        </w:tc>
      </w:tr>
      <w:tr w:rsidR="00E30BBE" w:rsidRPr="00E30BBE" w:rsidTr="00CA6557">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E30BBE" w:rsidRDefault="009E5B5E" w:rsidP="009E5B5E">
            <w:pPr>
              <w:rPr>
                <w:rFonts w:ascii="Arial" w:hAnsi="Arial" w:cs="Arial"/>
                <w:b/>
                <w:sz w:val="20"/>
                <w:szCs w:val="20"/>
                <w:lang w:val="en-GB"/>
              </w:rPr>
            </w:pPr>
            <w:r w:rsidRPr="00E30BBE">
              <w:rPr>
                <w:b/>
                <w:rFonts w:ascii="Arial" w:hAnsi="Arial" w:cs="Arial" w:eastAsia="Arial" w:hint="Arial"/>
                <w:sz w:val="20"/>
                <w:szCs w:val="20"/>
                <w:lang w:bidi="de-de" w:val="de-de"/>
              </w:rPr>
              <w:t xml:space="preserve">Abschnitt 10: Stabilität und Reaktivität</w:t>
            </w:r>
          </w:p>
        </w:tc>
      </w:tr>
      <w:tr w:rsidR="00E30BBE" w:rsidRPr="00E30BBE" w:rsidTr="00CA6557">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10.1 Reaktivität</w:t>
                  </w:r>
                </w:p>
              </w:tc>
            </w:tr>
          </w:tbl>
          <w:p w:rsidR="009E5B5E" w:rsidRPr="00E30BBE" w:rsidRDefault="009E5B5E" w:rsidP="009E5B5E">
            <w:pPr>
              <w:rPr>
                <w:rFonts w:ascii="Arial" w:hAnsi="Arial" w:cs="Arial"/>
                <w:lang w:val="en-GB"/>
              </w:rPr>
            </w:pPr>
          </w:p>
        </w:tc>
      </w:tr>
      <w:tr w:rsidR="00E30BBE" w:rsidRPr="00E30BBE" w:rsidTr="00CA6557">
        <w:trPr>
          <w:trHeight w:val="387"/>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Reaktivität:</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Stabil unter empfohlenen Transport- bzw. Lagerbedingungen.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10.2 Chemische Stabilität</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Chemische Stabilität:</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Stabil unter Normalbedingungen.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10.3 Möglichkeit gefährlicher Reaktionen</w:t>
                  </w:r>
                </w:p>
              </w:tc>
            </w:tr>
          </w:tbl>
          <w:p w:rsidR="009E5B5E" w:rsidRPr="00E30BBE" w:rsidRDefault="009E5B5E" w:rsidP="009E5B5E">
            <w:pPr>
              <w:rPr>
                <w:rFonts w:ascii="Arial" w:hAnsi="Arial" w:cs="Arial"/>
                <w:lang w:val="en-GB"/>
              </w:rPr>
            </w:pPr>
          </w:p>
        </w:tc>
      </w:tr>
      <w:tr w:rsidR="00E30BBE" w:rsidRPr="00E30BBE" w:rsidTr="00CA6557">
        <w:trPr>
          <w:trHeight w:val="590"/>
          <w:jc w:val="center"/>
        </w:trPr>
        <w:tc>
          <w:tcPr>
            <w:tcW w:w="3070" w:type="dxa"/>
            <w:gridSpan w:val="2"/>
            <w:tcBorders>
              <w:top w:val="nil"/>
              <w:left w:val="nil"/>
              <w:bottom w:val="nil"/>
              <w:right w:val="nil"/>
            </w:tcBorders>
          </w:tcPr>
          <w:p w:rsidR="009E5B5E" w:rsidRPr="00E30BBE" w:rsidRDefault="009E5B5E" w:rsidP="009E5B5E">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Gefährliche Reaktionen:</w:t>
            </w:r>
          </w:p>
        </w:tc>
        <w:tc>
          <w:tcPr>
            <w:tcW w:w="7793" w:type="dxa"/>
            <w:gridSpan w:val="7"/>
            <w:tcBorders>
              <w:top w:val="nil"/>
              <w:left w:val="nil"/>
              <w:bottom w:val="nil"/>
              <w:right w:val="nil"/>
            </w:tcBorders>
            <w:vAlign w:val="center"/>
          </w:tcPr>
          <w:p w:rsidR="009E5B5E" w:rsidRPr="00E30BBE" w:rsidRDefault="009E5B5E" w:rsidP="009E5B5E">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Bei normalen Transport- bzw. Lagerbedingungen treten keine gefährlichen Reaktionen auf.</w:t>
            </w:r>
          </w:p>
          <w:p w:rsidR="009E5B5E" w:rsidRPr="00E30BBE" w:rsidRDefault="009E5B5E" w:rsidP="009E5B5E">
            <w:pPr>
              <w:spacing w:line="276" w:lineRule="auto"/>
              <w:ind w:right="240"/>
              <w:jc w:val="both"/>
              <w:rPr>
                <w:rFonts w:ascii="Arial" w:hAnsi="Arial" w:cs="Arial"/>
                <w:sz w:val="18"/>
                <w:szCs w:val="18"/>
                <w:lang w:val="en-GB"/>
              </w:rPr>
            </w:pPr>
            <w:r w:rsidRPr="00E30BBE">
              <w:rPr>
                <w:rFonts w:ascii="Arial" w:hAnsi="Arial" w:cs="Arial" w:eastAsia="Arial" w:hint="Arial"/>
                <w:sz w:val="18"/>
                <w:szCs w:val="18"/>
                <w:lang w:bidi="de-de" w:val="de-de"/>
              </w:rPr>
              <w:t xml:space="preserve">Bei Exposition an nachstehend aufgeführte Bedingungen bzw. Materialien kommt es womöglich zu Zersetzung.</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10.4 Zu vermeidende Bedingungen</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Zu vermeidende Bedingungen:</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Flammen. Direktes Sonnenlicht.</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10.5 Unverträgliche Materialien</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Zu vermeidende Materialien:</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Starke Oxidationsmittel. Starke Säuren.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10.6 Gefährliche Zersetzungsprodukte</w:t>
                  </w:r>
                </w:p>
              </w:tc>
            </w:tr>
          </w:tbl>
          <w:p w:rsidR="009E5B5E" w:rsidRPr="00E30BBE" w:rsidRDefault="009E5B5E" w:rsidP="009E5B5E">
            <w:pPr>
              <w:rPr>
                <w:rFonts w:ascii="Arial" w:hAnsi="Arial" w:cs="Arial"/>
                <w:lang w:val="en-GB"/>
              </w:rPr>
            </w:pPr>
          </w:p>
        </w:tc>
      </w:tr>
      <w:tr w:rsidR="00E30BBE" w:rsidRPr="00E30BBE" w:rsidTr="00CA6557">
        <w:trPr>
          <w:trHeight w:val="446"/>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Gefährliche Zersetzungsprodukte:</w:t>
            </w:r>
          </w:p>
        </w:tc>
        <w:tc>
          <w:tcPr>
            <w:tcW w:w="7793" w:type="dxa"/>
            <w:gridSpan w:val="7"/>
            <w:tcBorders>
              <w:top w:val="nil"/>
              <w:left w:val="nil"/>
              <w:bottom w:val="nil"/>
              <w:right w:val="nil"/>
            </w:tcBorders>
            <w:vAlign w:val="center"/>
          </w:tcPr>
          <w:p w:rsidR="009E5B5E" w:rsidRPr="00E30BBE" w:rsidRDefault="009E5B5E" w:rsidP="009E5B5E">
            <w:pPr>
              <w:ind w:right="195"/>
              <w:rPr>
                <w:rFonts w:ascii="Arial" w:hAnsi="Arial" w:cs="Arial"/>
                <w:sz w:val="18"/>
                <w:szCs w:val="18"/>
                <w:lang w:val="en-GB"/>
              </w:rPr>
            </w:pPr>
            <w:r w:rsidRPr="00E30BBE">
              <w:rPr>
                <w:rFonts w:ascii="Arial" w:hAnsi="Arial" w:cs="Arial" w:eastAsia="Arial" w:hint="Arial"/>
                <w:sz w:val="18"/>
                <w:szCs w:val="18"/>
                <w:lang w:bidi="de-de" w:val="de-de"/>
              </w:rPr>
              <w:t xml:space="preserve">Emittiert bei Verbrennung giftige Dämpfe bestehend aus Kohlendioxid, Kohlenmonoxid und Stickstoffoxid.</w:t>
            </w:r>
          </w:p>
        </w:tc>
      </w:tr>
      <w:tr w:rsidR="00E30BBE" w:rsidRPr="00E30BBE" w:rsidTr="00CA6557">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E30BBE" w:rsidRDefault="009E5B5E" w:rsidP="009E5B5E">
            <w:pPr>
              <w:rPr>
                <w:rFonts w:ascii="Arial" w:hAnsi="Arial" w:cs="Arial"/>
                <w:b/>
                <w:sz w:val="20"/>
                <w:szCs w:val="20"/>
                <w:lang w:val="en-GB"/>
              </w:rPr>
            </w:pPr>
            <w:r w:rsidRPr="00E30BBE">
              <w:rPr>
                <w:b/>
                <w:rFonts w:ascii="Arial" w:hAnsi="Arial" w:cs="Arial" w:eastAsia="Arial" w:hint="Arial"/>
                <w:sz w:val="20"/>
                <w:szCs w:val="20"/>
                <w:lang w:bidi="de-de" w:val="de-de"/>
              </w:rPr>
              <w:t xml:space="preserve">Abschnitt 11: Toxikologische Angaben</w:t>
            </w:r>
          </w:p>
        </w:tc>
      </w:tr>
      <w:tr w:rsidR="00E30BBE" w:rsidRPr="00E30BBE" w:rsidTr="00CA6557">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11.1 Angaben zu toxikologischen Wirkungen</w:t>
                  </w:r>
                </w:p>
              </w:tc>
            </w:tr>
          </w:tbl>
          <w:p w:rsidR="009E5B5E" w:rsidRPr="00E30BBE" w:rsidRDefault="009E5B5E" w:rsidP="009E5B5E">
            <w:pPr>
              <w:rPr>
                <w:rFonts w:ascii="Arial" w:hAnsi="Arial" w:cs="Arial"/>
                <w:lang w:val="en-GB"/>
              </w:rPr>
            </w:pPr>
          </w:p>
        </w:tc>
      </w:tr>
      <w:tr w:rsidR="00E30BBE" w:rsidRPr="00E30BBE" w:rsidTr="00CA6557">
        <w:trPr>
          <w:trHeight w:val="3902"/>
          <w:jc w:val="center"/>
        </w:trPr>
        <w:tc>
          <w:tcPr>
            <w:tcW w:w="10863" w:type="dxa"/>
            <w:gridSpan w:val="9"/>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E30BBE" w:rsidRPr="00E30BBE" w:rsidTr="00643875">
              <w:trPr>
                <w:trHeight w:val="287"/>
              </w:trPr>
              <w:tc>
                <w:tcPr>
                  <w:tcW w:w="3240" w:type="dxa"/>
                  <w:vAlign w:val="center"/>
                  <w:hideMark/>
                </w:tcPr>
                <w:p w:rsidR="00786AAE" w:rsidRPr="00E30BBE" w:rsidRDefault="00786AAE">
                  <w:pPr>
                    <w:rPr>
                      <w:rFonts w:ascii="Arial" w:hAnsi="Arial" w:cs="Arial"/>
                      <w:b/>
                      <w:sz w:val="18"/>
                      <w:szCs w:val="18"/>
                      <w:lang w:val="en-GB"/>
                    </w:rPr>
                  </w:pPr>
                  <w:r w:rsidRPr="00E30BBE">
                    <w:rPr>
                      <w:b/>
                      <w:rFonts w:ascii="Arial" w:hAnsi="Arial" w:cs="Arial" w:eastAsia="Arial" w:hint="Arial"/>
                      <w:sz w:val="18"/>
                      <w:szCs w:val="18"/>
                      <w:lang w:bidi="de-de" w:val="de-de"/>
                    </w:rPr>
                    <w:t xml:space="preserve">Akute Toxizität</w:t>
                  </w:r>
                </w:p>
              </w:tc>
              <w:tc>
                <w:tcPr>
                  <w:tcW w:w="7020" w:type="dxa"/>
                  <w:vAlign w:val="center"/>
                  <w:hideMark/>
                </w:tcPr>
                <w:p w:rsidR="00786AAE" w:rsidRPr="00E30BBE" w:rsidRDefault="00786AAE">
                  <w:pPr>
                    <w:rPr>
                      <w:rFonts w:ascii="Arial" w:hAnsi="Arial" w:cs="Arial"/>
                      <w:b/>
                      <w:sz w:val="18"/>
                      <w:szCs w:val="18"/>
                      <w:lang w:val="en-GB"/>
                    </w:rPr>
                  </w:pPr>
                </w:p>
              </w:tc>
            </w:tr>
            <w:tr w:rsidR="00E30BBE" w:rsidRPr="00E30BBE" w:rsidTr="00643875">
              <w:trPr>
                <w:trHeight w:val="287"/>
              </w:trPr>
              <w:tc>
                <w:tcPr>
                  <w:tcW w:w="3240" w:type="dxa"/>
                  <w:vAlign w:val="center"/>
                  <w:hideMark/>
                </w:tcPr>
                <w:p w:rsidR="00786AAE" w:rsidRPr="00E30BBE" w:rsidRDefault="00786AAE">
                  <w:pPr>
                    <w:rPr>
                      <w:rFonts w:ascii="Arial" w:hAnsi="Arial" w:cs="Arial"/>
                      <w:sz w:val="18"/>
                      <w:szCs w:val="18"/>
                      <w:lang w:val="en-GB"/>
                    </w:rPr>
                  </w:pPr>
                  <w:r w:rsidRPr="00E30BBE">
                    <w:rPr>
                      <w:rFonts w:ascii="Arial" w:hAnsi="Arial" w:cs="Arial" w:eastAsia="Arial" w:hint="Arial"/>
                      <w:sz w:val="18"/>
                      <w:szCs w:val="18"/>
                      <w:lang w:bidi="de-de" w:val="de-de"/>
                    </w:rPr>
                    <w:t xml:space="preserve">   Oral</w:t>
                  </w:r>
                </w:p>
              </w:tc>
              <w:tc>
                <w:tcPr>
                  <w:tcW w:w="7020" w:type="dxa"/>
                  <w:vAlign w:val="center"/>
                  <w:hideMark/>
                </w:tcPr>
                <w:p w:rsidR="00786AAE" w:rsidRPr="00E30BBE" w:rsidRDefault="00786AAE">
                  <w:pPr>
                    <w:rPr>
                      <w:rFonts w:ascii="Arial" w:hAnsi="Arial" w:cs="Arial"/>
                      <w:sz w:val="18"/>
                      <w:szCs w:val="18"/>
                      <w:lang w:val="en-GB"/>
                    </w:rPr>
                  </w:pPr>
                  <w:r w:rsidRPr="00E30BBE">
                    <w:rPr>
                      <w:rFonts w:ascii="Arial" w:hAnsi="Arial" w:cs="Arial" w:eastAsia="Arial" w:hint="Arial"/>
                      <w:sz w:val="18"/>
                      <w:szCs w:val="18"/>
                      <w:lang w:bidi="de-de" w:val="de-de"/>
                    </w:rPr>
                    <w:t xml:space="preserve">Auf der Grundlage der verfügbaren Daten werden die Einstufungskriterien nicht erfüllt.</w:t>
                  </w:r>
                </w:p>
              </w:tc>
            </w:tr>
            <w:tr w:rsidR="00E30BBE" w:rsidRPr="00E30BBE" w:rsidTr="00643875">
              <w:trPr>
                <w:trHeight w:val="287"/>
              </w:trPr>
              <w:tc>
                <w:tcPr>
                  <w:tcW w:w="3240" w:type="dxa"/>
                  <w:vAlign w:val="center"/>
                  <w:hideMark/>
                </w:tcPr>
                <w:p w:rsidR="00786AAE" w:rsidRPr="00E30BBE" w:rsidRDefault="00786AAE">
                  <w:pPr>
                    <w:rPr>
                      <w:rFonts w:ascii="Arial" w:hAnsi="Arial" w:cs="Arial"/>
                      <w:sz w:val="18"/>
                      <w:szCs w:val="18"/>
                      <w:lang w:val="en-GB"/>
                    </w:rPr>
                  </w:pPr>
                  <w:r w:rsidRPr="00E30BBE">
                    <w:rPr>
                      <w:rFonts w:ascii="Arial" w:hAnsi="Arial" w:cs="Arial" w:eastAsia="Arial" w:hint="Arial"/>
                      <w:sz w:val="18"/>
                      <w:szCs w:val="18"/>
                      <w:lang w:bidi="de-de" w:val="de-de"/>
                    </w:rPr>
                    <w:t xml:space="preserve">   Dermal</w:t>
                  </w:r>
                </w:p>
              </w:tc>
              <w:tc>
                <w:tcPr>
                  <w:tcW w:w="7020" w:type="dxa"/>
                  <w:vAlign w:val="center"/>
                  <w:hideMark/>
                </w:tcPr>
                <w:p w:rsidR="00786AAE" w:rsidRPr="00E30BBE" w:rsidRDefault="00786AAE">
                  <w:pPr>
                    <w:rPr>
                      <w:rFonts w:ascii="Arial" w:hAnsi="Arial" w:cs="Arial"/>
                      <w:sz w:val="18"/>
                      <w:szCs w:val="18"/>
                      <w:lang w:val="en-GB"/>
                    </w:rPr>
                  </w:pPr>
                  <w:r w:rsidRPr="00E30BBE">
                    <w:rPr>
                      <w:rFonts w:ascii="Arial" w:hAnsi="Arial" w:cs="Arial" w:eastAsia="Arial" w:hint="Arial"/>
                      <w:sz w:val="18"/>
                      <w:szCs w:val="18"/>
                      <w:lang w:bidi="de-de" w:val="de-de"/>
                    </w:rPr>
                    <w:t xml:space="preserve">Auf der Grundlage der verfügbaren Daten werden die Einstufungskriterien nicht erfüllt.</w:t>
                  </w:r>
                </w:p>
              </w:tc>
            </w:tr>
            <w:tr w:rsidR="00E30BBE" w:rsidRPr="00E30BBE" w:rsidTr="00643875">
              <w:trPr>
                <w:trHeight w:val="287"/>
              </w:trPr>
              <w:tc>
                <w:tcPr>
                  <w:tcW w:w="3240" w:type="dxa"/>
                  <w:vAlign w:val="center"/>
                  <w:hideMark/>
                </w:tcPr>
                <w:p w:rsidR="00786AAE" w:rsidRPr="00E30BBE" w:rsidRDefault="00786AAE">
                  <w:pPr>
                    <w:rPr>
                      <w:rFonts w:ascii="Arial" w:hAnsi="Arial" w:cs="Arial"/>
                      <w:sz w:val="18"/>
                      <w:szCs w:val="18"/>
                      <w:lang w:val="en-GB"/>
                    </w:rPr>
                  </w:pPr>
                  <w:r w:rsidRPr="00E30BBE">
                    <w:rPr>
                      <w:rFonts w:ascii="Arial" w:hAnsi="Arial" w:cs="Arial" w:eastAsia="Arial" w:hint="Arial"/>
                      <w:sz w:val="18"/>
                      <w:szCs w:val="18"/>
                      <w:lang w:bidi="de-de" w:val="de-de"/>
                    </w:rPr>
                    <w:t xml:space="preserve">   Inhalativ</w:t>
                  </w:r>
                </w:p>
              </w:tc>
              <w:tc>
                <w:tcPr>
                  <w:tcW w:w="7020" w:type="dxa"/>
                  <w:vAlign w:val="center"/>
                  <w:hideMark/>
                </w:tcPr>
                <w:p w:rsidR="00786AAE" w:rsidRPr="00E30BBE" w:rsidRDefault="00786AAE">
                  <w:pPr>
                    <w:rPr>
                      <w:rFonts w:ascii="Arial" w:hAnsi="Arial" w:cs="Arial"/>
                      <w:sz w:val="18"/>
                      <w:szCs w:val="18"/>
                      <w:lang w:val="en-GB"/>
                    </w:rPr>
                  </w:pPr>
                  <w:r w:rsidRPr="00E30BBE">
                    <w:rPr>
                      <w:rFonts w:ascii="Arial" w:hAnsi="Arial" w:cs="Arial" w:eastAsia="Arial" w:hint="Arial"/>
                      <w:sz w:val="18"/>
                      <w:szCs w:val="18"/>
                      <w:lang w:bidi="de-de" w:val="de-de"/>
                    </w:rPr>
                    <w:t xml:space="preserve">Auf der Grundlage der verfügbaren Daten werden die Einstufungskriterien nicht erfüllt.</w:t>
                  </w:r>
                </w:p>
              </w:tc>
            </w:tr>
            <w:tr w:rsidR="00E30BBE" w:rsidRPr="00E30BBE" w:rsidTr="00643875">
              <w:trPr>
                <w:trHeight w:val="287"/>
              </w:trPr>
              <w:tc>
                <w:tcPr>
                  <w:tcW w:w="3240" w:type="dxa"/>
                  <w:vAlign w:val="center"/>
                  <w:hideMark/>
                </w:tcPr>
                <w:p w:rsidR="00786AAE" w:rsidRPr="00E30BBE" w:rsidRDefault="00786AAE">
                  <w:pPr>
                    <w:rPr>
                      <w:rFonts w:ascii="Arial" w:hAnsi="Arial" w:cs="Arial"/>
                      <w:b/>
                      <w:sz w:val="18"/>
                      <w:szCs w:val="18"/>
                      <w:lang w:val="en-GB"/>
                    </w:rPr>
                  </w:pPr>
                  <w:r w:rsidRPr="00E30BBE">
                    <w:rPr>
                      <w:b/>
                      <w:rFonts w:ascii="Arial" w:hAnsi="Arial" w:cs="Arial" w:eastAsia="Arial" w:hint="Arial"/>
                      <w:sz w:val="18"/>
                      <w:szCs w:val="18"/>
                      <w:lang w:bidi="de-de" w:val="de-de"/>
                    </w:rPr>
                    <w:t xml:space="preserve">Ätz- / Reizwirkung auf die Haut</w:t>
                  </w:r>
                </w:p>
              </w:tc>
              <w:tc>
                <w:tcPr>
                  <w:tcW w:w="7020" w:type="dxa"/>
                  <w:vAlign w:val="center"/>
                  <w:hideMark/>
                </w:tcPr>
                <w:p w:rsidR="00786AAE" w:rsidRPr="00E30BBE" w:rsidRDefault="00786AAE">
                  <w:pPr>
                    <w:rPr>
                      <w:rFonts w:ascii="Arial" w:hAnsi="Arial" w:cs="Arial"/>
                      <w:sz w:val="18"/>
                      <w:szCs w:val="18"/>
                      <w:lang w:val="en-GB"/>
                    </w:rPr>
                  </w:pPr>
                  <w:r w:rsidRPr="00E30BBE">
                    <w:rPr>
                      <w:rFonts w:ascii="Arial" w:hAnsi="Arial" w:cs="Arial" w:eastAsia="Arial" w:hint="Arial"/>
                      <w:sz w:val="18"/>
                      <w:szCs w:val="18"/>
                      <w:lang w:bidi="de-de" w:val="de-de"/>
                    </w:rPr>
                    <w:t xml:space="preserve">Auf der Grundlage der verfügbaren Daten werden die Einstufungskriterien nicht erfüllt.</w:t>
                  </w:r>
                </w:p>
              </w:tc>
            </w:tr>
            <w:tr w:rsidR="00E30BBE" w:rsidRPr="00E30BBE" w:rsidTr="00643875">
              <w:trPr>
                <w:trHeight w:val="287"/>
              </w:trPr>
              <w:tc>
                <w:tcPr>
                  <w:tcW w:w="3240" w:type="dxa"/>
                  <w:vAlign w:val="center"/>
                  <w:hideMark/>
                </w:tcPr>
                <w:p w:rsidR="00786AAE" w:rsidRPr="00E30BBE" w:rsidRDefault="00786AAE">
                  <w:pPr>
                    <w:rPr>
                      <w:rFonts w:ascii="Arial" w:hAnsi="Arial" w:cs="Arial"/>
                      <w:b/>
                      <w:sz w:val="18"/>
                      <w:szCs w:val="18"/>
                      <w:lang w:val="en-GB"/>
                    </w:rPr>
                  </w:pPr>
                  <w:r w:rsidRPr="00E30BBE">
                    <w:rPr>
                      <w:b/>
                      <w:rFonts w:ascii="Arial" w:hAnsi="Arial" w:cs="Arial" w:eastAsia="Arial" w:hint="Arial"/>
                      <w:sz w:val="18"/>
                      <w:szCs w:val="18"/>
                      <w:lang w:bidi="de-de" w:val="de-de"/>
                    </w:rPr>
                    <w:t xml:space="preserve">Augenschädigung / -reizung</w:t>
                  </w:r>
                </w:p>
              </w:tc>
              <w:tc>
                <w:tcPr>
                  <w:tcW w:w="7020" w:type="dxa"/>
                  <w:vAlign w:val="center"/>
                  <w:hideMark/>
                </w:tcPr>
                <w:p w:rsidR="00786AAE" w:rsidRPr="00E30BBE" w:rsidRDefault="00786AAE">
                  <w:pPr>
                    <w:rPr>
                      <w:rFonts w:ascii="Arial" w:hAnsi="Arial" w:cs="Arial"/>
                      <w:sz w:val="18"/>
                      <w:szCs w:val="18"/>
                      <w:lang w:val="en-GB"/>
                    </w:rPr>
                  </w:pPr>
                  <w:r w:rsidRPr="00E30BBE">
                    <w:rPr>
                      <w:rFonts w:ascii="Arial" w:hAnsi="Arial" w:cs="Arial" w:eastAsia="Arial" w:hint="Arial"/>
                      <w:sz w:val="18"/>
                      <w:szCs w:val="18"/>
                      <w:lang w:bidi="de-de" w:val="de-de"/>
                    </w:rPr>
                    <w:t xml:space="preserve">Auf der Grundlage der verfügbaren Daten werden die Einstufungskriterien nicht erfüllt.</w:t>
                  </w:r>
                </w:p>
              </w:tc>
            </w:tr>
            <w:tr w:rsidR="00E30BBE" w:rsidRPr="00E30BBE" w:rsidTr="00643875">
              <w:trPr>
                <w:trHeight w:val="287"/>
              </w:trPr>
              <w:tc>
                <w:tcPr>
                  <w:tcW w:w="3240" w:type="dxa"/>
                  <w:vAlign w:val="center"/>
                  <w:hideMark/>
                </w:tcPr>
                <w:p w:rsidR="00786AAE" w:rsidRPr="00E30BBE" w:rsidRDefault="00786AAE">
                  <w:pPr>
                    <w:rPr>
                      <w:rFonts w:ascii="Arial" w:hAnsi="Arial" w:cs="Arial"/>
                      <w:b/>
                      <w:sz w:val="18"/>
                      <w:szCs w:val="18"/>
                      <w:lang w:val="en-GB"/>
                    </w:rPr>
                  </w:pPr>
                  <w:r w:rsidRPr="00E30BBE">
                    <w:rPr>
                      <w:b/>
                      <w:rFonts w:ascii="Arial" w:hAnsi="Arial" w:cs="Arial" w:eastAsia="Arial" w:hint="Arial"/>
                      <w:sz w:val="18"/>
                      <w:szCs w:val="18"/>
                      <w:lang w:bidi="de-de" w:val="de-de"/>
                    </w:rPr>
                    <w:t xml:space="preserve">Sensibilisierung der Atemwege oder Haut</w:t>
                  </w:r>
                </w:p>
              </w:tc>
              <w:tc>
                <w:tcPr>
                  <w:tcW w:w="7020" w:type="dxa"/>
                  <w:vAlign w:val="center"/>
                  <w:hideMark/>
                </w:tcPr>
                <w:p w:rsidR="00786AAE" w:rsidRPr="00E30BBE" w:rsidRDefault="00786AAE">
                  <w:pPr>
                    <w:rPr>
                      <w:rFonts w:ascii="Arial" w:hAnsi="Arial" w:cs="Arial"/>
                      <w:sz w:val="18"/>
                      <w:szCs w:val="18"/>
                      <w:lang w:val="en-GB"/>
                    </w:rPr>
                  </w:pPr>
                  <w:r w:rsidRPr="00E30BBE">
                    <w:rPr>
                      <w:rFonts w:ascii="Arial" w:hAnsi="Arial" w:cs="Arial" w:eastAsia="Arial" w:hint="Arial"/>
                      <w:sz w:val="18"/>
                      <w:szCs w:val="18"/>
                      <w:lang w:bidi="de-de" w:val="de-de"/>
                    </w:rPr>
                    <w:t xml:space="preserve">Auf der Grundlage der verfügbaren Daten werden die Einstufungskriterien nicht erfüllt.</w:t>
                  </w:r>
                </w:p>
              </w:tc>
            </w:tr>
            <w:tr w:rsidR="00E30BBE" w:rsidRPr="00E30BBE" w:rsidTr="00643875">
              <w:trPr>
                <w:trHeight w:val="287"/>
              </w:trPr>
              <w:tc>
                <w:tcPr>
                  <w:tcW w:w="3240" w:type="dxa"/>
                  <w:vAlign w:val="center"/>
                  <w:hideMark/>
                </w:tcPr>
                <w:p w:rsidR="00786AAE" w:rsidRPr="00E30BBE" w:rsidRDefault="00786AAE">
                  <w:pPr>
                    <w:rPr>
                      <w:rFonts w:ascii="Arial" w:hAnsi="Arial" w:cs="Arial"/>
                      <w:b/>
                      <w:sz w:val="18"/>
                      <w:szCs w:val="18"/>
                      <w:lang w:val="en-GB"/>
                    </w:rPr>
                  </w:pPr>
                  <w:r w:rsidRPr="00E30BBE">
                    <w:rPr>
                      <w:b/>
                      <w:rFonts w:ascii="Arial" w:hAnsi="Arial" w:cs="Arial" w:eastAsia="Arial" w:hint="Arial"/>
                      <w:sz w:val="18"/>
                      <w:szCs w:val="18"/>
                      <w:lang w:bidi="de-de" w:val="de-de"/>
                    </w:rPr>
                    <w:t xml:space="preserve">Keimzellmutagenität</w:t>
                  </w:r>
                </w:p>
              </w:tc>
              <w:tc>
                <w:tcPr>
                  <w:tcW w:w="7020" w:type="dxa"/>
                  <w:vAlign w:val="center"/>
                  <w:hideMark/>
                </w:tcPr>
                <w:p w:rsidR="00786AAE" w:rsidRPr="00E30BBE" w:rsidRDefault="00786AAE">
                  <w:r w:rsidRPr="00E30BBE">
                    <w:rPr>
                      <w:rFonts w:ascii="Arial" w:hAnsi="Arial" w:cs="Arial" w:eastAsia="Arial" w:hint="Arial"/>
                      <w:sz w:val="18"/>
                      <w:szCs w:val="18"/>
                      <w:lang w:bidi="de-de" w:val="de-de"/>
                    </w:rPr>
                    <w:t xml:space="preserve">Auf der Grundlage der verfügbaren Daten werden die Einstufungskriterien nicht erfüllt.</w:t>
                  </w:r>
                </w:p>
              </w:tc>
            </w:tr>
            <w:tr w:rsidR="00E30BBE" w:rsidRPr="00E30BBE" w:rsidTr="00643875">
              <w:trPr>
                <w:trHeight w:val="287"/>
              </w:trPr>
              <w:tc>
                <w:tcPr>
                  <w:tcW w:w="3240" w:type="dxa"/>
                  <w:vAlign w:val="center"/>
                  <w:hideMark/>
                </w:tcPr>
                <w:p w:rsidR="00786AAE" w:rsidRPr="00E30BBE" w:rsidRDefault="00786AAE">
                  <w:pPr>
                    <w:rPr>
                      <w:rFonts w:ascii="Arial" w:hAnsi="Arial" w:cs="Arial"/>
                      <w:b/>
                      <w:sz w:val="18"/>
                      <w:szCs w:val="18"/>
                      <w:lang w:val="en-GB"/>
                    </w:rPr>
                  </w:pPr>
                  <w:r w:rsidRPr="00E30BBE">
                    <w:rPr>
                      <w:b/>
                      <w:rFonts w:ascii="Arial" w:hAnsi="Arial" w:cs="Arial" w:eastAsia="Arial" w:hint="Arial"/>
                      <w:sz w:val="18"/>
                      <w:szCs w:val="18"/>
                      <w:lang w:bidi="de-de" w:val="de-de"/>
                    </w:rPr>
                    <w:t xml:space="preserve">Karzinogenität</w:t>
                  </w:r>
                </w:p>
              </w:tc>
              <w:tc>
                <w:tcPr>
                  <w:tcW w:w="7020" w:type="dxa"/>
                  <w:vAlign w:val="center"/>
                  <w:hideMark/>
                </w:tcPr>
                <w:p w:rsidR="00786AAE" w:rsidRPr="00E30BBE" w:rsidRDefault="00786AAE">
                  <w:r w:rsidRPr="00E30BBE">
                    <w:rPr>
                      <w:rFonts w:ascii="Arial" w:hAnsi="Arial" w:cs="Arial" w:eastAsia="Arial" w:hint="Arial"/>
                      <w:sz w:val="18"/>
                      <w:szCs w:val="18"/>
                      <w:lang w:bidi="de-de" w:val="de-de"/>
                    </w:rPr>
                    <w:t xml:space="preserve">Auf der Grundlage der verfügbaren Daten werden die Einstufungskriterien nicht erfüllt.</w:t>
                  </w:r>
                </w:p>
              </w:tc>
            </w:tr>
            <w:tr w:rsidR="00E30BBE" w:rsidRPr="00E30BBE" w:rsidTr="00643875">
              <w:trPr>
                <w:trHeight w:val="287"/>
              </w:trPr>
              <w:tc>
                <w:tcPr>
                  <w:tcW w:w="3240" w:type="dxa"/>
                  <w:vAlign w:val="center"/>
                  <w:hideMark/>
                </w:tcPr>
                <w:p w:rsidR="00786AAE" w:rsidRPr="00E30BBE" w:rsidRDefault="00786AAE">
                  <w:pPr>
                    <w:rPr>
                      <w:rFonts w:ascii="Arial" w:hAnsi="Arial" w:cs="Arial"/>
                      <w:b/>
                      <w:sz w:val="18"/>
                      <w:szCs w:val="18"/>
                      <w:lang w:val="en-GB"/>
                    </w:rPr>
                  </w:pPr>
                  <w:r w:rsidRPr="00E30BBE">
                    <w:rPr>
                      <w:b/>
                      <w:rFonts w:ascii="Arial" w:hAnsi="Arial" w:cs="Arial" w:eastAsia="Arial" w:hint="Arial"/>
                      <w:sz w:val="18"/>
                      <w:szCs w:val="18"/>
                      <w:lang w:bidi="de-de" w:val="de-de"/>
                    </w:rPr>
                    <w:t xml:space="preserve">Reproduktionstoxizität</w:t>
                  </w:r>
                </w:p>
              </w:tc>
              <w:tc>
                <w:tcPr>
                  <w:tcW w:w="7020" w:type="dxa"/>
                  <w:vAlign w:val="center"/>
                  <w:hideMark/>
                </w:tcPr>
                <w:p w:rsidR="00786AAE" w:rsidRPr="00E30BBE" w:rsidRDefault="00786AAE">
                  <w:r w:rsidRPr="00E30BBE">
                    <w:rPr>
                      <w:rFonts w:ascii="Arial" w:hAnsi="Arial" w:cs="Arial" w:eastAsia="Arial" w:hint="Arial"/>
                      <w:sz w:val="18"/>
                      <w:szCs w:val="18"/>
                      <w:lang w:bidi="de-de" w:val="de-de"/>
                    </w:rPr>
                    <w:t xml:space="preserve">Auf der Grundlage der verfügbaren Daten werden die Einstufungskriterien nicht erfüllt.</w:t>
                  </w:r>
                </w:p>
              </w:tc>
            </w:tr>
            <w:tr w:rsidR="00E30BBE" w:rsidRPr="00E30BBE" w:rsidTr="00643875">
              <w:trPr>
                <w:trHeight w:val="287"/>
              </w:trPr>
              <w:tc>
                <w:tcPr>
                  <w:tcW w:w="3240" w:type="dxa"/>
                  <w:vAlign w:val="center"/>
                  <w:hideMark/>
                </w:tcPr>
                <w:p w:rsidR="00786AAE" w:rsidRPr="00E30BBE" w:rsidRDefault="00786AAE">
                  <w:pPr>
                    <w:rPr>
                      <w:rFonts w:ascii="Arial" w:hAnsi="Arial" w:cs="Arial"/>
                      <w:b/>
                      <w:sz w:val="18"/>
                      <w:szCs w:val="18"/>
                      <w:lang w:val="en-GB"/>
                    </w:rPr>
                  </w:pPr>
                  <w:r w:rsidRPr="00E30BBE">
                    <w:rPr>
                      <w:b/>
                      <w:rFonts w:ascii="Arial" w:hAnsi="Arial" w:cs="Arial" w:eastAsia="Arial" w:hint="Arial"/>
                      <w:sz w:val="18"/>
                      <w:szCs w:val="18"/>
                      <w:lang w:bidi="de-de" w:val="de-de"/>
                    </w:rPr>
                    <w:t xml:space="preserve">Spezifische Zielorgan-Toxizität (STOT) – einmalige Exposition</w:t>
                  </w:r>
                </w:p>
              </w:tc>
              <w:tc>
                <w:tcPr>
                  <w:tcW w:w="7020" w:type="dxa"/>
                  <w:vAlign w:val="center"/>
                  <w:hideMark/>
                </w:tcPr>
                <w:p w:rsidR="00786AAE" w:rsidRPr="00E30BBE" w:rsidRDefault="00786AAE">
                  <w:r w:rsidRPr="00E30BBE">
                    <w:rPr>
                      <w:rFonts w:ascii="Arial" w:hAnsi="Arial" w:cs="Arial" w:eastAsia="Arial" w:hint="Arial"/>
                      <w:sz w:val="18"/>
                      <w:szCs w:val="18"/>
                      <w:lang w:bidi="de-de" w:val="de-de"/>
                    </w:rPr>
                    <w:t xml:space="preserve">Auf der Grundlage der verfügbaren Daten werden die Einstufungskriterien nicht erfüllt.</w:t>
                  </w:r>
                </w:p>
              </w:tc>
            </w:tr>
            <w:tr w:rsidR="00E30BBE" w:rsidRPr="00E30BBE" w:rsidTr="00643875">
              <w:trPr>
                <w:trHeight w:val="287"/>
              </w:trPr>
              <w:tc>
                <w:tcPr>
                  <w:tcW w:w="3240" w:type="dxa"/>
                  <w:vAlign w:val="center"/>
                  <w:hideMark/>
                </w:tcPr>
                <w:p w:rsidR="00786AAE" w:rsidRPr="00E30BBE" w:rsidRDefault="00786AAE">
                  <w:pPr>
                    <w:rPr>
                      <w:rFonts w:ascii="Arial" w:hAnsi="Arial" w:cs="Arial"/>
                      <w:b/>
                      <w:sz w:val="18"/>
                      <w:szCs w:val="18"/>
                      <w:lang w:val="en-GB"/>
                    </w:rPr>
                  </w:pPr>
                  <w:r w:rsidRPr="00E30BBE">
                    <w:rPr>
                      <w:b/>
                      <w:rFonts w:ascii="Arial" w:hAnsi="Arial" w:cs="Arial" w:eastAsia="Arial" w:hint="Arial"/>
                      <w:sz w:val="18"/>
                      <w:szCs w:val="18"/>
                      <w:lang w:bidi="de-de" w:val="de-de"/>
                    </w:rPr>
                    <w:t xml:space="preserve">Spezifische Zielorgan-Toxizität (STOT) – wiederholte Exposition</w:t>
                  </w:r>
                </w:p>
              </w:tc>
              <w:tc>
                <w:tcPr>
                  <w:tcW w:w="7020" w:type="dxa"/>
                  <w:vAlign w:val="center"/>
                  <w:hideMark/>
                </w:tcPr>
                <w:p w:rsidR="00786AAE" w:rsidRPr="00E30BBE" w:rsidRDefault="00786AAE">
                  <w:r w:rsidRPr="00E30BBE">
                    <w:rPr>
                      <w:rFonts w:ascii="Arial" w:hAnsi="Arial" w:cs="Arial" w:eastAsia="Arial" w:hint="Arial"/>
                      <w:sz w:val="18"/>
                      <w:szCs w:val="18"/>
                      <w:lang w:bidi="de-de" w:val="de-de"/>
                    </w:rPr>
                    <w:t xml:space="preserve">Auf der Grundlage der verfügbaren Daten werden die Einstufungskriterien nicht erfüllt.</w:t>
                  </w:r>
                </w:p>
              </w:tc>
            </w:tr>
            <w:tr w:rsidR="00E30BBE" w:rsidRPr="00E30BBE" w:rsidTr="00643875">
              <w:trPr>
                <w:trHeight w:val="287"/>
              </w:trPr>
              <w:tc>
                <w:tcPr>
                  <w:tcW w:w="3240" w:type="dxa"/>
                  <w:vAlign w:val="center"/>
                  <w:hideMark/>
                </w:tcPr>
                <w:p w:rsidR="00786AAE" w:rsidRPr="00E30BBE" w:rsidRDefault="00786AAE">
                  <w:pPr>
                    <w:rPr>
                      <w:rFonts w:ascii="Arial" w:hAnsi="Arial" w:cs="Arial"/>
                      <w:b/>
                      <w:sz w:val="18"/>
                      <w:szCs w:val="18"/>
                      <w:lang w:val="en-GB"/>
                    </w:rPr>
                  </w:pPr>
                  <w:r w:rsidRPr="00E30BBE">
                    <w:rPr>
                      <w:b/>
                      <w:rFonts w:ascii="Arial" w:hAnsi="Arial" w:cs="Arial" w:eastAsia="Arial" w:hint="Arial"/>
                      <w:sz w:val="18"/>
                      <w:szCs w:val="18"/>
                      <w:lang w:bidi="de-de" w:val="de-de"/>
                    </w:rPr>
                    <w:t xml:space="preserve">Aspirationsgefahr</w:t>
                  </w:r>
                </w:p>
              </w:tc>
              <w:tc>
                <w:tcPr>
                  <w:tcW w:w="7020" w:type="dxa"/>
                  <w:vAlign w:val="center"/>
                  <w:hideMark/>
                </w:tcPr>
                <w:p w:rsidR="00786AAE" w:rsidRPr="00E30BBE" w:rsidRDefault="00786AAE">
                  <w:r w:rsidRPr="00E30BBE">
                    <w:rPr>
                      <w:rFonts w:ascii="Arial" w:hAnsi="Arial" w:cs="Arial" w:eastAsia="Arial" w:hint="Arial"/>
                      <w:sz w:val="18"/>
                      <w:szCs w:val="18"/>
                      <w:lang w:bidi="de-de" w:val="de-de"/>
                    </w:rPr>
                    <w:t xml:space="preserve">Auf der Grundlage der verfügbaren Daten werden die Einstufungskriterien nicht erfüllt.</w:t>
                  </w:r>
                </w:p>
              </w:tc>
            </w:tr>
          </w:tbl>
          <w:p w:rsidR="00786AAE" w:rsidRPr="00E30BBE" w:rsidRDefault="00786AAE"/>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Symptome / Aufnahmewege</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hideMark/>
          </w:tcPr>
          <w:p w:rsidR="00140BE7" w:rsidRPr="00E30BBE" w:rsidRDefault="00140BE7" w:rsidP="00997663">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Einatmen:</w:t>
            </w:r>
          </w:p>
        </w:tc>
        <w:tc>
          <w:tcPr>
            <w:tcW w:w="7793" w:type="dxa"/>
            <w:gridSpan w:val="7"/>
            <w:tcBorders>
              <w:top w:val="nil"/>
              <w:left w:val="nil"/>
              <w:bottom w:val="nil"/>
              <w:right w:val="nil"/>
            </w:tcBorders>
            <w:vAlign w:val="center"/>
            <w:hideMark/>
          </w:tcPr>
          <w:p w:rsidR="00140BE7" w:rsidRPr="00E30BBE" w:rsidRDefault="00140BE7" w:rsidP="00997663">
            <w:pPr>
              <w:rPr>
                <w:rFonts w:ascii="Arial" w:hAnsi="Arial" w:cs="Arial"/>
                <w:sz w:val="18"/>
                <w:szCs w:val="18"/>
                <w:lang w:val="en-GB"/>
              </w:rPr>
            </w:pPr>
            <w:r w:rsidRPr="00E30BBE">
              <w:rPr>
                <w:rFonts w:ascii="Arial" w:hAnsi="Arial" w:cs="Arial" w:eastAsia="Arial" w:hint="Arial"/>
                <w:sz w:val="18"/>
                <w:szCs w:val="18"/>
                <w:lang w:bidi="de-de" w:val="de-de"/>
              </w:rPr>
              <w:t xml:space="preserve">Die Exposition kann Husten, Keuchen, Atemnot und Engegefühl in der Brust verursachen.</w:t>
            </w:r>
          </w:p>
        </w:tc>
      </w:tr>
      <w:tr w:rsidR="00E30BBE" w:rsidRPr="00E30BBE" w:rsidTr="00CA6557">
        <w:trPr>
          <w:trHeight w:val="590"/>
          <w:jc w:val="center"/>
        </w:trPr>
        <w:tc>
          <w:tcPr>
            <w:tcW w:w="3070" w:type="dxa"/>
            <w:gridSpan w:val="2"/>
            <w:tcBorders>
              <w:top w:val="nil"/>
              <w:left w:val="nil"/>
              <w:bottom w:val="nil"/>
              <w:right w:val="nil"/>
            </w:tcBorders>
            <w:hideMark/>
          </w:tcPr>
          <w:p w:rsidR="00781CB9" w:rsidRPr="00E30BBE" w:rsidRDefault="00781CB9" w:rsidP="00781CB9">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Hautkontakt:</w:t>
            </w:r>
          </w:p>
        </w:tc>
        <w:tc>
          <w:tcPr>
            <w:tcW w:w="7793" w:type="dxa"/>
            <w:gridSpan w:val="7"/>
            <w:tcBorders>
              <w:top w:val="nil"/>
              <w:left w:val="nil"/>
              <w:bottom w:val="nil"/>
              <w:right w:val="nil"/>
            </w:tcBorders>
            <w:vAlign w:val="center"/>
            <w:hideMark/>
          </w:tcPr>
          <w:p w:rsidR="00781CB9" w:rsidRPr="00E30BBE" w:rsidRDefault="00781CB9" w:rsidP="00781CB9">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Leichte Reizung oder Rötung an der Kontaktfläche kann auftreten. Kann Hautauschlag und Juckreiz auf der Kontaktfläche verursachen.</w:t>
            </w:r>
          </w:p>
        </w:tc>
      </w:tr>
      <w:tr w:rsidR="00E30BBE" w:rsidRPr="00E30BBE" w:rsidTr="00CA6557">
        <w:trPr>
          <w:trHeight w:val="389"/>
          <w:jc w:val="center"/>
        </w:trPr>
        <w:tc>
          <w:tcPr>
            <w:tcW w:w="3070" w:type="dxa"/>
            <w:gridSpan w:val="2"/>
            <w:tcBorders>
              <w:top w:val="nil"/>
              <w:left w:val="nil"/>
              <w:bottom w:val="nil"/>
              <w:right w:val="nil"/>
            </w:tcBorders>
            <w:vAlign w:val="center"/>
            <w:hideMark/>
          </w:tcPr>
          <w:p w:rsidR="00781CB9" w:rsidRPr="00E30BBE" w:rsidRDefault="00781CB9" w:rsidP="00781CB9">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Augenkontakt:</w:t>
            </w:r>
          </w:p>
        </w:tc>
        <w:tc>
          <w:tcPr>
            <w:tcW w:w="7793" w:type="dxa"/>
            <w:gridSpan w:val="7"/>
            <w:tcBorders>
              <w:top w:val="nil"/>
              <w:left w:val="nil"/>
              <w:bottom w:val="nil"/>
              <w:right w:val="nil"/>
            </w:tcBorders>
            <w:vAlign w:val="center"/>
            <w:hideMark/>
          </w:tcPr>
          <w:p w:rsidR="00781CB9" w:rsidRPr="00E30BBE" w:rsidRDefault="00781CB9" w:rsidP="00781CB9">
            <w:pPr>
              <w:rPr>
                <w:rFonts w:ascii="Arial" w:hAnsi="Arial" w:cs="Arial"/>
                <w:sz w:val="18"/>
                <w:szCs w:val="18"/>
                <w:lang w:val="en-GB"/>
              </w:rPr>
            </w:pPr>
            <w:r w:rsidRPr="00E30BBE">
              <w:rPr>
                <w:rFonts w:ascii="Arial" w:hAnsi="Arial" w:cs="Arial" w:eastAsia="Arial" w:hint="Arial"/>
                <w:sz w:val="18"/>
                <w:szCs w:val="18"/>
                <w:lang w:bidi="de-de" w:val="de-de"/>
              </w:rPr>
              <w:t xml:space="preserve">Reizung oder Rötung kann auftreten.</w:t>
            </w:r>
          </w:p>
        </w:tc>
      </w:tr>
      <w:tr w:rsidR="00E30BBE" w:rsidRPr="00E30BBE" w:rsidTr="00CA6557">
        <w:trPr>
          <w:trHeight w:val="389"/>
          <w:jc w:val="center"/>
        </w:trPr>
        <w:tc>
          <w:tcPr>
            <w:tcW w:w="3070" w:type="dxa"/>
            <w:gridSpan w:val="2"/>
            <w:tcBorders>
              <w:top w:val="nil"/>
              <w:left w:val="nil"/>
              <w:bottom w:val="nil"/>
              <w:right w:val="nil"/>
            </w:tcBorders>
            <w:vAlign w:val="center"/>
            <w:hideMark/>
          </w:tcPr>
          <w:p w:rsidR="00781CB9" w:rsidRPr="00E30BBE" w:rsidRDefault="00781CB9" w:rsidP="00781CB9">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Verschlucken:</w:t>
            </w:r>
          </w:p>
        </w:tc>
        <w:tc>
          <w:tcPr>
            <w:tcW w:w="7793" w:type="dxa"/>
            <w:gridSpan w:val="7"/>
            <w:tcBorders>
              <w:top w:val="nil"/>
              <w:left w:val="nil"/>
              <w:bottom w:val="nil"/>
              <w:right w:val="nil"/>
            </w:tcBorders>
            <w:vAlign w:val="center"/>
            <w:hideMark/>
          </w:tcPr>
          <w:p w:rsidR="00781CB9" w:rsidRPr="00E30BBE" w:rsidRDefault="00781CB9" w:rsidP="00781CB9">
            <w:pPr>
              <w:rPr>
                <w:rFonts w:ascii="Arial" w:hAnsi="Arial" w:cs="Arial"/>
                <w:sz w:val="18"/>
                <w:szCs w:val="18"/>
                <w:lang w:val="en-GB"/>
              </w:rPr>
            </w:pPr>
            <w:r w:rsidRPr="00E30BBE">
              <w:rPr>
                <w:rFonts w:ascii="Arial" w:hAnsi="Arial" w:cs="Arial" w:eastAsia="Arial" w:hint="Arial"/>
                <w:sz w:val="18"/>
                <w:szCs w:val="18"/>
                <w:lang w:bidi="de-de" w:val="de-de"/>
              </w:rPr>
              <w:t xml:space="preserve">Erbrechen oder Durchfall kann auftreten.</w:t>
            </w:r>
          </w:p>
        </w:tc>
      </w:tr>
      <w:tr w:rsidR="00E30BBE" w:rsidRPr="00E30BBE" w:rsidTr="00CA6557">
        <w:trPr>
          <w:trHeight w:val="835"/>
          <w:jc w:val="center"/>
        </w:trPr>
        <w:tc>
          <w:tcPr>
            <w:tcW w:w="3070" w:type="dxa"/>
            <w:gridSpan w:val="2"/>
            <w:tcBorders>
              <w:top w:val="nil"/>
              <w:left w:val="nil"/>
              <w:bottom w:val="nil"/>
              <w:right w:val="nil"/>
            </w:tcBorders>
          </w:tcPr>
          <w:p w:rsidR="00781CB9" w:rsidRPr="00E30BBE" w:rsidRDefault="00781CB9" w:rsidP="00781CB9">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Verzögerte / sofortige Wirkungen:</w:t>
            </w:r>
          </w:p>
        </w:tc>
        <w:tc>
          <w:tcPr>
            <w:tcW w:w="7793" w:type="dxa"/>
            <w:gridSpan w:val="7"/>
            <w:tcBorders>
              <w:top w:val="nil"/>
              <w:left w:val="nil"/>
              <w:bottom w:val="nil"/>
              <w:right w:val="nil"/>
            </w:tcBorders>
            <w:vAlign w:val="center"/>
          </w:tcPr>
          <w:p w:rsidR="00781CB9" w:rsidRPr="00E30BBE" w:rsidRDefault="00781CB9" w:rsidP="00781CB9">
            <w:pPr>
              <w:spacing w:line="276" w:lineRule="auto"/>
              <w:ind w:right="195"/>
              <w:jc w:val="both"/>
              <w:rPr>
                <w:rFonts w:ascii="Arial" w:hAnsi="Arial" w:cs="Arial"/>
                <w:sz w:val="18"/>
                <w:szCs w:val="18"/>
              </w:rPr>
            </w:pPr>
            <w:r w:rsidRPr="00E30BBE">
              <w:rPr>
                <w:rFonts w:ascii="Arial" w:hAnsi="Arial" w:cs="Arial" w:eastAsia="Arial" w:hint="Arial"/>
                <w:sz w:val="18"/>
                <w:szCs w:val="18"/>
                <w:lang w:bidi="de-de" w:val="de-de"/>
              </w:rPr>
              <w:t xml:space="preserve">Längere oder wiederholte Exposition an Propylenglykol und Glycerin kann zu Übelkeit, Kopfschmerzen und Erbrechen führen.</w:t>
            </w:r>
          </w:p>
          <w:p w:rsidR="00781CB9" w:rsidRPr="00E30BBE" w:rsidRDefault="00781CB9" w:rsidP="00781CB9">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Verzögerte Wirkung kann nach einer langen Exposition an Sensibilisatoren auftreten.</w:t>
            </w:r>
          </w:p>
        </w:tc>
      </w:tr>
      <w:tr w:rsidR="00E30BBE" w:rsidRPr="00E30BBE" w:rsidTr="00CA6557">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E30BBE" w:rsidRDefault="009E5B5E" w:rsidP="009E5B5E">
            <w:pPr>
              <w:rPr>
                <w:rFonts w:ascii="Arial" w:hAnsi="Arial" w:cs="Arial"/>
                <w:b/>
                <w:sz w:val="20"/>
                <w:szCs w:val="20"/>
                <w:lang w:val="en-GB"/>
              </w:rPr>
            </w:pPr>
            <w:r w:rsidRPr="00E30BBE">
              <w:rPr>
                <w:b/>
                <w:rFonts w:ascii="Arial" w:hAnsi="Arial" w:cs="Arial" w:eastAsia="Arial" w:hint="Arial"/>
                <w:sz w:val="20"/>
                <w:szCs w:val="20"/>
                <w:lang w:bidi="de-de" w:val="de-de"/>
              </w:rPr>
              <w:t xml:space="preserve">Abschnitt 12: Umweltbezogene Angaben</w:t>
            </w:r>
          </w:p>
        </w:tc>
      </w:tr>
      <w:tr w:rsidR="00E30BBE" w:rsidRPr="00E30BBE" w:rsidTr="00CA6557">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12.1 Toxizität</w:t>
                  </w:r>
                </w:p>
              </w:tc>
            </w:tr>
          </w:tbl>
          <w:p w:rsidR="009E5B5E" w:rsidRPr="00E30BBE" w:rsidRDefault="009E5B5E" w:rsidP="009E5B5E">
            <w:pPr>
              <w:rPr>
                <w:rFonts w:ascii="Arial" w:hAnsi="Arial" w:cs="Arial"/>
                <w:lang w:val="en-GB"/>
              </w:rPr>
            </w:pPr>
          </w:p>
        </w:tc>
      </w:tr>
      <w:tr w:rsidR="002A12C7" w:rsidRPr="00E30BBE" w:rsidTr="00CA6557">
        <w:trPr>
          <w:trHeight w:val="389"/>
          <w:jc w:val="center"/>
        </w:trPr>
        <w:tc>
          <w:tcPr>
            <w:tcW w:w="3070" w:type="dxa"/>
            <w:gridSpan w:val="2"/>
            <w:tcBorders>
              <w:top w:val="nil"/>
              <w:left w:val="nil"/>
              <w:bottom w:val="nil"/>
              <w:right w:val="nil"/>
            </w:tcBorders>
            <w:vAlign w:val="center"/>
          </w:tcPr>
          <w:p w:rsidR="002A12C7" w:rsidRPr="00E30BBE" w:rsidRDefault="002A12C7" w:rsidP="0054350A">
            <w:pPr>
              <w:jc w:val="right"/>
              <w:rPr>
                <w:rFonts w:ascii="Arial" w:hAnsi="Arial" w:cs="Arial"/>
                <w:b/>
                <w:sz w:val="18"/>
                <w:szCs w:val="18"/>
                <w:lang w:val="en-GB"/>
              </w:rPr>
            </w:pPr>
            <w:r>
              <w:rPr>
                <w:b/>
                <w:rFonts w:ascii="Arial" w:hAnsi="Arial" w:cs="Arial" w:eastAsia="Arial" w:hint="Arial"/>
                <w:sz w:val="18"/>
                <w:szCs w:val="18"/>
                <w:lang w:bidi="de-de" w:val="de-de"/>
              </w:rPr>
              <w:t xml:space="preserve">Toxizität:</w:t>
            </w:r>
          </w:p>
        </w:tc>
        <w:tc>
          <w:tcPr>
            <w:tcW w:w="7793" w:type="dxa"/>
            <w:gridSpan w:val="7"/>
            <w:tcBorders>
              <w:top w:val="nil"/>
              <w:left w:val="nil"/>
              <w:bottom w:val="nil"/>
              <w:right w:val="nil"/>
            </w:tcBorders>
            <w:vAlign w:val="center"/>
          </w:tcPr>
          <w:p w:rsidR="002A12C7" w:rsidRPr="00E30BBE" w:rsidRDefault="002A12C7" w:rsidP="0054350A">
            <w:pPr>
              <w:rPr>
                <w:rFonts w:ascii="Arial" w:hAnsi="Arial" w:cs="Arial"/>
                <w:sz w:val="18"/>
                <w:szCs w:val="18"/>
                <w:lang w:val="en-GB"/>
              </w:rPr>
            </w:pPr>
            <w:r w:rsidRPr="00E30BBE">
              <w:rPr>
                <w:rFonts w:ascii="Arial" w:hAnsi="Arial" w:cs="Arial" w:eastAsia="Arial" w:hint="Arial"/>
                <w:sz w:val="18"/>
                <w:szCs w:val="18"/>
                <w:lang w:bidi="de-de" w:val="de-de"/>
              </w:rPr>
              <w:t xml:space="preserve">Keine Daten vorhanden.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12.2 Persistenz und Abbaubarkeit</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Persistenz und Abbaubarkeit:</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Keine Daten vorhanden.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12.3 Bioakkumulationspotenzial</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Bioakkumulation:</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Keine Daten vorhanden.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12.4 Mobilität im Boden</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Mobilität:</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Keine Daten vorhanden.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12.5. Ergebnisse der PBT- und vPvB-Beurteilung</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PBT-Identifizierung:</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Dieses Produkt ist nicht als PBT- / vPvB eingestuft.</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12.6. Andere schädliche Wirkungen</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Andere schädliche Wirkungen:</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Keine Daten vorhanden.</w:t>
            </w:r>
          </w:p>
        </w:tc>
      </w:tr>
      <w:tr w:rsidR="00E30BBE" w:rsidRPr="00E30BBE" w:rsidTr="00CA6557">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E30BBE" w:rsidRDefault="009E5B5E" w:rsidP="009E5B5E">
            <w:pPr>
              <w:rPr>
                <w:rFonts w:ascii="Arial" w:hAnsi="Arial" w:cs="Arial"/>
                <w:b/>
                <w:sz w:val="20"/>
                <w:szCs w:val="20"/>
                <w:lang w:val="en-GB"/>
              </w:rPr>
            </w:pPr>
            <w:r w:rsidRPr="00E30BBE">
              <w:rPr>
                <w:b/>
                <w:rFonts w:ascii="Arial" w:hAnsi="Arial" w:cs="Arial" w:eastAsia="Arial" w:hint="Arial"/>
                <w:sz w:val="20"/>
                <w:szCs w:val="20"/>
                <w:lang w:bidi="de-de" w:val="de-de"/>
              </w:rPr>
              <w:t xml:space="preserve">Abschnitt 13: Hinweise zur Entsorgung</w:t>
            </w:r>
          </w:p>
        </w:tc>
      </w:tr>
      <w:tr w:rsidR="00E30BBE" w:rsidRPr="00E30BBE" w:rsidTr="00CA6557">
        <w:trPr>
          <w:trHeight w:val="450"/>
          <w:jc w:val="center"/>
        </w:trPr>
        <w:tc>
          <w:tcPr>
            <w:tcW w:w="10863"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13.1 Verfahren zur Abfallbehandlung</w:t>
                  </w:r>
                </w:p>
              </w:tc>
            </w:tr>
          </w:tbl>
          <w:p w:rsidR="009E5B5E" w:rsidRPr="00E30BBE" w:rsidRDefault="009E5B5E" w:rsidP="009E5B5E">
            <w:pPr>
              <w:rPr>
                <w:rFonts w:ascii="Arial" w:hAnsi="Arial" w:cs="Arial"/>
                <w:lang w:val="en-GB"/>
              </w:rPr>
            </w:pPr>
          </w:p>
        </w:tc>
      </w:tr>
      <w:tr w:rsidR="00E30BBE" w:rsidRPr="00E30BBE" w:rsidTr="00CA6557">
        <w:trPr>
          <w:trHeight w:val="835"/>
          <w:jc w:val="center"/>
        </w:trPr>
        <w:tc>
          <w:tcPr>
            <w:tcW w:w="3070" w:type="dxa"/>
            <w:gridSpan w:val="2"/>
            <w:tcBorders>
              <w:top w:val="nil"/>
              <w:left w:val="nil"/>
              <w:bottom w:val="nil"/>
              <w:right w:val="nil"/>
            </w:tcBorders>
          </w:tcPr>
          <w:p w:rsidR="00CF4055" w:rsidRPr="00E30BBE" w:rsidRDefault="00CF4055" w:rsidP="00997663">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Entsorgungsverfahren:</w:t>
            </w:r>
          </w:p>
        </w:tc>
        <w:tc>
          <w:tcPr>
            <w:tcW w:w="7793" w:type="dxa"/>
            <w:gridSpan w:val="7"/>
            <w:tcBorders>
              <w:top w:val="nil"/>
              <w:left w:val="nil"/>
              <w:bottom w:val="nil"/>
              <w:right w:val="nil"/>
            </w:tcBorders>
            <w:vAlign w:val="center"/>
          </w:tcPr>
          <w:p w:rsidR="00CF4055" w:rsidRPr="00E30BBE" w:rsidRDefault="00CF4055" w:rsidP="00997663">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Nicht der Umwelt zuführen. Entsorgung gemäß der örtlichen / nationalen Gesetzgebung. Die Entsorgung großer Mengen muss durch eine qualifizierte und zugelassene Stelle</w:t>
            </w:r>
          </w:p>
          <w:p w:rsidR="00CF4055" w:rsidRPr="00E30BBE" w:rsidRDefault="00CF4055" w:rsidP="00997663">
            <w:pPr>
              <w:spacing w:line="276" w:lineRule="auto"/>
              <w:ind w:right="240"/>
              <w:jc w:val="both"/>
              <w:rPr>
                <w:rFonts w:ascii="Arial" w:hAnsi="Arial" w:cs="Arial"/>
                <w:sz w:val="18"/>
                <w:szCs w:val="18"/>
                <w:lang w:val="en-GB"/>
              </w:rPr>
            </w:pPr>
            <w:r w:rsidRPr="00E30BBE">
              <w:rPr>
                <w:rFonts w:ascii="Arial" w:hAnsi="Arial" w:cs="Arial" w:eastAsia="Arial" w:hint="Arial"/>
                <w:sz w:val="18"/>
                <w:szCs w:val="18"/>
                <w:lang w:bidi="de-de" w:val="de-de"/>
              </w:rPr>
              <w:t xml:space="preserve">erfolgen.</w:t>
            </w:r>
          </w:p>
        </w:tc>
      </w:tr>
      <w:tr w:rsidR="00E30BBE" w:rsidRPr="00E30BBE" w:rsidTr="00CA6557">
        <w:trPr>
          <w:trHeight w:val="389"/>
          <w:jc w:val="center"/>
        </w:trPr>
        <w:tc>
          <w:tcPr>
            <w:tcW w:w="3070" w:type="dxa"/>
            <w:gridSpan w:val="2"/>
            <w:tcBorders>
              <w:top w:val="nil"/>
              <w:left w:val="nil"/>
              <w:bottom w:val="nil"/>
              <w:right w:val="nil"/>
            </w:tcBorders>
            <w:vAlign w:val="center"/>
          </w:tcPr>
          <w:p w:rsidR="009E5B5E" w:rsidRPr="00E30BBE" w:rsidRDefault="009E5B5E" w:rsidP="009E5B5E">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Verwertungsverfahren:</w:t>
            </w:r>
          </w:p>
        </w:tc>
        <w:tc>
          <w:tcPr>
            <w:tcW w:w="7793" w:type="dxa"/>
            <w:gridSpan w:val="7"/>
            <w:tcBorders>
              <w:top w:val="nil"/>
              <w:left w:val="nil"/>
              <w:bottom w:val="nil"/>
              <w:right w:val="nil"/>
            </w:tcBorders>
            <w:vAlign w:val="center"/>
          </w:tcPr>
          <w:p w:rsidR="009E5B5E" w:rsidRPr="00E30BBE" w:rsidRDefault="009E5B5E" w:rsidP="009E5B5E">
            <w:pPr>
              <w:rPr>
                <w:rFonts w:ascii="Arial" w:hAnsi="Arial" w:cs="Arial"/>
                <w:sz w:val="18"/>
                <w:szCs w:val="18"/>
                <w:lang w:val="en-GB"/>
              </w:rPr>
            </w:pPr>
            <w:r w:rsidRPr="00E30BBE">
              <w:rPr>
                <w:rFonts w:ascii="Arial" w:hAnsi="Arial" w:cs="Arial" w:eastAsia="Arial" w:hint="Arial"/>
                <w:sz w:val="18"/>
                <w:szCs w:val="18"/>
                <w:lang w:bidi="de-de" w:val="de-de"/>
              </w:rPr>
              <w:t xml:space="preserve">Nicht zutreffend.</w:t>
            </w:r>
          </w:p>
        </w:tc>
      </w:tr>
      <w:tr w:rsidR="00E30BBE" w:rsidRPr="00E30BBE" w:rsidTr="00CA6557">
        <w:trPr>
          <w:trHeight w:val="590"/>
          <w:jc w:val="center"/>
        </w:trPr>
        <w:tc>
          <w:tcPr>
            <w:tcW w:w="3070" w:type="dxa"/>
            <w:gridSpan w:val="2"/>
            <w:tcBorders>
              <w:top w:val="nil"/>
              <w:left w:val="nil"/>
              <w:bottom w:val="nil"/>
              <w:right w:val="nil"/>
            </w:tcBorders>
          </w:tcPr>
          <w:p w:rsidR="009E5B5E" w:rsidRPr="00E30BBE" w:rsidRDefault="009E5B5E" w:rsidP="009E5B5E">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Verpackungsentsorgung:</w:t>
            </w:r>
          </w:p>
        </w:tc>
        <w:tc>
          <w:tcPr>
            <w:tcW w:w="7793" w:type="dxa"/>
            <w:gridSpan w:val="7"/>
            <w:tcBorders>
              <w:top w:val="nil"/>
              <w:left w:val="nil"/>
              <w:bottom w:val="nil"/>
              <w:right w:val="nil"/>
            </w:tcBorders>
            <w:vAlign w:val="center"/>
          </w:tcPr>
          <w:p w:rsidR="00296A45" w:rsidRPr="00E30BBE" w:rsidRDefault="001E2AF1" w:rsidP="009E5B5E">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Papier- / Pappverpackungen können wiederverwendet oder recycelt werden. Flaschen können nach Reinigung wiederverwendet oder recycelt werden.</w:t>
            </w:r>
          </w:p>
        </w:tc>
      </w:tr>
      <w:tr w:rsidR="00E30BBE" w:rsidRPr="00E30BBE" w:rsidTr="00CA6557">
        <w:trPr>
          <w:trHeight w:val="590"/>
          <w:jc w:val="center"/>
        </w:trPr>
        <w:tc>
          <w:tcPr>
            <w:tcW w:w="3070" w:type="dxa"/>
            <w:gridSpan w:val="2"/>
            <w:tcBorders>
              <w:top w:val="nil"/>
              <w:left w:val="nil"/>
              <w:bottom w:val="single" w:sz="4" w:space="0" w:color="auto"/>
              <w:right w:val="nil"/>
            </w:tcBorders>
          </w:tcPr>
          <w:p w:rsidR="009E5B5E" w:rsidRPr="00E30BBE" w:rsidRDefault="009E5B5E" w:rsidP="009E5B5E">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NB:</w:t>
            </w:r>
          </w:p>
        </w:tc>
        <w:tc>
          <w:tcPr>
            <w:tcW w:w="7793" w:type="dxa"/>
            <w:gridSpan w:val="7"/>
            <w:tcBorders>
              <w:top w:val="nil"/>
              <w:left w:val="nil"/>
              <w:bottom w:val="single" w:sz="4" w:space="0" w:color="auto"/>
              <w:right w:val="nil"/>
            </w:tcBorders>
            <w:vAlign w:val="center"/>
          </w:tcPr>
          <w:p w:rsidR="009E5B5E" w:rsidRPr="00E30BBE" w:rsidRDefault="009E5B5E" w:rsidP="009E5B5E">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Der Anwender wird darauf hingewiesen, dass zusätzliche ergänzende örtliche oder nationale Vorschriften für die Entsorgung bestehen können.</w:t>
            </w:r>
          </w:p>
        </w:tc>
      </w:tr>
      <w:tr w:rsidR="00E30BBE" w:rsidRPr="00E30BBE" w:rsidTr="00CA6557">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E30BBE" w:rsidRDefault="009E5B5E" w:rsidP="009E5B5E">
            <w:pPr>
              <w:rPr>
                <w:rFonts w:ascii="Arial" w:hAnsi="Arial" w:cs="Arial"/>
                <w:b/>
                <w:sz w:val="20"/>
                <w:szCs w:val="20"/>
                <w:lang w:val="en-GB"/>
              </w:rPr>
            </w:pPr>
            <w:bookmarkStart w:id="7" w:name="_Hlk500168176"/>
            <w:r w:rsidRPr="00E30BBE">
              <w:rPr>
                <w:b/>
                <w:rFonts w:ascii="Arial" w:hAnsi="Arial" w:cs="Arial" w:eastAsia="Arial" w:hint="Arial"/>
                <w:sz w:val="20"/>
                <w:szCs w:val="20"/>
                <w:lang w:bidi="de-de" w:val="de-de"/>
              </w:rPr>
              <w:t xml:space="preserve">Abschnitt 14: Angaben zum Transport</w:t>
            </w:r>
          </w:p>
        </w:tc>
      </w:tr>
      <w:tr w:rsidR="00E30BBE" w:rsidRPr="00E30BBE" w:rsidTr="00CA6557">
        <w:trPr>
          <w:trHeight w:val="590"/>
          <w:jc w:val="center"/>
        </w:trPr>
        <w:tc>
          <w:tcPr>
            <w:tcW w:w="10863" w:type="dxa"/>
            <w:gridSpan w:val="9"/>
            <w:tcBorders>
              <w:top w:val="single" w:sz="4" w:space="0" w:color="auto"/>
              <w:left w:val="nil"/>
              <w:bottom w:val="nil"/>
              <w:right w:val="nil"/>
            </w:tcBorders>
            <w:vAlign w:val="center"/>
          </w:tcPr>
          <w:p w:rsidR="0032244C" w:rsidRPr="00E30BBE" w:rsidRDefault="0032244C" w:rsidP="009E5B5E">
            <w:pPr>
              <w:rPr>
                <w:rFonts w:ascii="Arial" w:hAnsi="Arial" w:cs="Arial"/>
                <w:sz w:val="18"/>
                <w:szCs w:val="18"/>
                <w:lang w:val="en-GB"/>
              </w:rPr>
            </w:pPr>
            <w:bookmarkStart w:id="8" w:name="_Hlk500167628"/>
            <w:r w:rsidRPr="00E30BBE">
              <w:rPr>
                <w:rFonts w:ascii="Arial" w:hAnsi="Arial" w:cs="Arial" w:eastAsia="Arial" w:hint="Arial"/>
                <w:sz w:val="18"/>
                <w:szCs w:val="18"/>
                <w:lang w:bidi="de-de" w:val="de-de"/>
              </w:rPr>
              <w:t xml:space="preserve">Dieses Produkt benötigt keine Transportklassifizierung gemäß den ‚Empfehlungen für die Beförderung gefährlicher Güter‘ der Vereinten Nationen.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D16AAA" w:rsidRPr="00E30BBE" w:rsidRDefault="00D16AAA"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14.1 UN-Nummer</w:t>
                  </w:r>
                </w:p>
              </w:tc>
            </w:tr>
          </w:tbl>
          <w:p w:rsidR="00D16AAA" w:rsidRPr="00E30BBE" w:rsidRDefault="00D16AAA" w:rsidP="00956D6B">
            <w:pPr>
              <w:rPr>
                <w:rFonts w:ascii="Arial" w:hAnsi="Arial" w:cs="Arial"/>
                <w:lang w:val="en-GB"/>
              </w:rPr>
            </w:pPr>
          </w:p>
        </w:tc>
      </w:tr>
      <w:tr w:rsidR="00E30BBE" w:rsidRPr="00E30BBE" w:rsidTr="00CA6557">
        <w:trPr>
          <w:trHeight w:val="302"/>
          <w:jc w:val="center"/>
        </w:trPr>
        <w:tc>
          <w:tcPr>
            <w:tcW w:w="3070" w:type="dxa"/>
            <w:gridSpan w:val="2"/>
            <w:tcBorders>
              <w:top w:val="nil"/>
              <w:left w:val="nil"/>
              <w:bottom w:val="nil"/>
              <w:right w:val="nil"/>
            </w:tcBorders>
            <w:vAlign w:val="center"/>
          </w:tcPr>
          <w:p w:rsidR="00D16AAA" w:rsidRPr="00E30BBE"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E30BBE" w:rsidRDefault="00D16AAA" w:rsidP="00AB3885">
            <w:pPr>
              <w:rPr>
                <w:rFonts w:ascii="Arial" w:hAnsi="Arial" w:cs="Arial"/>
                <w:b/>
                <w:sz w:val="18"/>
                <w:szCs w:val="18"/>
                <w:lang w:val="en-GB"/>
              </w:rPr>
            </w:pPr>
            <w:r w:rsidRPr="00E30BBE">
              <w:rPr>
                <w:b/>
                <w:rFonts w:ascii="Arial" w:hAnsi="Arial" w:cs="Arial" w:eastAsia="Arial" w:hint="Arial"/>
                <w:sz w:val="18"/>
                <w:szCs w:val="18"/>
                <w:lang w:bidi="de-de" w:val="de-de"/>
              </w:rPr>
              <w:t xml:space="preserve">ADR / RID</w:t>
            </w:r>
          </w:p>
        </w:tc>
        <w:tc>
          <w:tcPr>
            <w:tcW w:w="2596" w:type="dxa"/>
            <w:gridSpan w:val="2"/>
            <w:tcBorders>
              <w:top w:val="nil"/>
              <w:left w:val="nil"/>
              <w:bottom w:val="nil"/>
              <w:right w:val="nil"/>
            </w:tcBorders>
            <w:vAlign w:val="bottom"/>
          </w:tcPr>
          <w:p w:rsidR="00D16AAA" w:rsidRPr="00E30BBE" w:rsidRDefault="00D16AAA" w:rsidP="00AB3885">
            <w:pPr>
              <w:rPr>
                <w:rFonts w:ascii="Arial" w:hAnsi="Arial" w:cs="Arial"/>
                <w:b/>
                <w:sz w:val="18"/>
                <w:szCs w:val="18"/>
                <w:lang w:val="en-GB"/>
              </w:rPr>
            </w:pPr>
            <w:r w:rsidRPr="00E30BBE">
              <w:rPr>
                <w:b/>
                <w:rFonts w:ascii="Arial" w:hAnsi="Arial" w:cs="Arial" w:eastAsia="Arial" w:hint="Arial"/>
                <w:sz w:val="18"/>
                <w:szCs w:val="18"/>
                <w:lang w:bidi="de-de" w:val="de-de"/>
              </w:rPr>
              <w:t xml:space="preserve">IMDG</w:t>
            </w:r>
          </w:p>
        </w:tc>
        <w:tc>
          <w:tcPr>
            <w:tcW w:w="2601" w:type="dxa"/>
            <w:gridSpan w:val="4"/>
            <w:tcBorders>
              <w:top w:val="nil"/>
              <w:left w:val="nil"/>
              <w:bottom w:val="nil"/>
              <w:right w:val="nil"/>
            </w:tcBorders>
            <w:vAlign w:val="bottom"/>
          </w:tcPr>
          <w:p w:rsidR="00D16AAA" w:rsidRPr="00E30BBE" w:rsidRDefault="00D16AAA" w:rsidP="00AB3885">
            <w:pPr>
              <w:rPr>
                <w:rFonts w:ascii="Arial" w:hAnsi="Arial" w:cs="Arial"/>
                <w:b/>
                <w:sz w:val="18"/>
                <w:szCs w:val="18"/>
                <w:lang w:val="en-GB"/>
              </w:rPr>
            </w:pPr>
            <w:r w:rsidRPr="00E30BBE">
              <w:rPr>
                <w:b/>
                <w:rFonts w:ascii="Arial" w:hAnsi="Arial" w:cs="Arial" w:eastAsia="Arial" w:hint="Arial"/>
                <w:sz w:val="18"/>
                <w:szCs w:val="18"/>
                <w:lang w:bidi="de-de" w:val="de-de"/>
              </w:rPr>
              <w:t xml:space="preserve">IATA / ICAO</w:t>
            </w:r>
          </w:p>
        </w:tc>
      </w:tr>
      <w:tr w:rsidR="00E30BBE" w:rsidRPr="00E30BBE" w:rsidTr="00CA6557">
        <w:trPr>
          <w:trHeight w:val="389"/>
          <w:jc w:val="center"/>
        </w:trPr>
        <w:tc>
          <w:tcPr>
            <w:tcW w:w="3070" w:type="dxa"/>
            <w:gridSpan w:val="2"/>
            <w:tcBorders>
              <w:top w:val="nil"/>
              <w:left w:val="nil"/>
              <w:bottom w:val="nil"/>
              <w:right w:val="nil"/>
            </w:tcBorders>
            <w:vAlign w:val="center"/>
          </w:tcPr>
          <w:p w:rsidR="00D16AAA" w:rsidRPr="00E30BBE" w:rsidRDefault="00D16AAA" w:rsidP="00956D6B">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UN-Nummer:</w:t>
            </w:r>
          </w:p>
        </w:tc>
        <w:tc>
          <w:tcPr>
            <w:tcW w:w="2596" w:type="dxa"/>
            <w:tcBorders>
              <w:top w:val="nil"/>
              <w:left w:val="nil"/>
              <w:bottom w:val="nil"/>
              <w:right w:val="nil"/>
            </w:tcBorders>
            <w:vAlign w:val="center"/>
          </w:tcPr>
          <w:p w:rsidR="00D16AAA"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rsidR="00D16AAA"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Nicht zugewiesen.</w:t>
            </w:r>
          </w:p>
        </w:tc>
        <w:tc>
          <w:tcPr>
            <w:tcW w:w="2601" w:type="dxa"/>
            <w:gridSpan w:val="4"/>
            <w:tcBorders>
              <w:top w:val="nil"/>
              <w:left w:val="nil"/>
              <w:bottom w:val="nil"/>
              <w:right w:val="nil"/>
            </w:tcBorders>
            <w:vAlign w:val="center"/>
          </w:tcPr>
          <w:p w:rsidR="00D16AAA"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Nicht zugewiesen.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D16AAA" w:rsidRPr="00E30BBE" w:rsidRDefault="00D16AAA"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14.2 Ordnungsgemäße UN-Versandbezeichnung</w:t>
                  </w:r>
                </w:p>
              </w:tc>
            </w:tr>
          </w:tbl>
          <w:p w:rsidR="00D16AAA" w:rsidRPr="00E30BBE" w:rsidRDefault="00D16AAA" w:rsidP="00956D6B">
            <w:pPr>
              <w:rPr>
                <w:rFonts w:ascii="Arial" w:hAnsi="Arial" w:cs="Arial"/>
                <w:lang w:val="en-GB"/>
              </w:rPr>
            </w:pPr>
          </w:p>
        </w:tc>
      </w:tr>
      <w:tr w:rsidR="00E30BBE" w:rsidRPr="00E30BBE" w:rsidTr="00CA6557">
        <w:trPr>
          <w:trHeight w:val="302"/>
          <w:jc w:val="center"/>
        </w:trPr>
        <w:tc>
          <w:tcPr>
            <w:tcW w:w="3070" w:type="dxa"/>
            <w:gridSpan w:val="2"/>
            <w:tcBorders>
              <w:top w:val="nil"/>
              <w:left w:val="nil"/>
              <w:bottom w:val="nil"/>
              <w:right w:val="nil"/>
            </w:tcBorders>
            <w:vAlign w:val="center"/>
          </w:tcPr>
          <w:p w:rsidR="00AB3885" w:rsidRPr="00E30BBE"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ADR / RID</w:t>
            </w:r>
          </w:p>
        </w:tc>
        <w:tc>
          <w:tcPr>
            <w:tcW w:w="2596" w:type="dxa"/>
            <w:gridSpan w:val="2"/>
            <w:tcBorders>
              <w:top w:val="nil"/>
              <w:left w:val="nil"/>
              <w:bottom w:val="nil"/>
              <w:right w:val="nil"/>
            </w:tcBorders>
            <w:vAlign w:val="bottom"/>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IMDG</w:t>
            </w:r>
          </w:p>
        </w:tc>
        <w:tc>
          <w:tcPr>
            <w:tcW w:w="2601" w:type="dxa"/>
            <w:gridSpan w:val="4"/>
            <w:tcBorders>
              <w:top w:val="nil"/>
              <w:left w:val="nil"/>
              <w:bottom w:val="nil"/>
              <w:right w:val="nil"/>
            </w:tcBorders>
            <w:vAlign w:val="bottom"/>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IATA / ICAO</w:t>
            </w:r>
          </w:p>
        </w:tc>
      </w:tr>
      <w:tr w:rsidR="00E30BBE" w:rsidRPr="00E30BBE" w:rsidTr="00CA6557">
        <w:trPr>
          <w:trHeight w:val="389"/>
          <w:jc w:val="center"/>
        </w:trPr>
        <w:tc>
          <w:tcPr>
            <w:tcW w:w="3070" w:type="dxa"/>
            <w:gridSpan w:val="2"/>
            <w:tcBorders>
              <w:top w:val="nil"/>
              <w:left w:val="nil"/>
              <w:bottom w:val="nil"/>
              <w:right w:val="nil"/>
            </w:tcBorders>
            <w:vAlign w:val="center"/>
          </w:tcPr>
          <w:p w:rsidR="00D16AAA" w:rsidRPr="00E30BBE" w:rsidRDefault="00D16AAA" w:rsidP="00956D6B">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Ordnungsgemäße UN-Versandbezeichnung:</w:t>
            </w:r>
          </w:p>
        </w:tc>
        <w:tc>
          <w:tcPr>
            <w:tcW w:w="2596" w:type="dxa"/>
            <w:tcBorders>
              <w:top w:val="nil"/>
              <w:left w:val="nil"/>
              <w:bottom w:val="nil"/>
              <w:right w:val="nil"/>
            </w:tcBorders>
            <w:vAlign w:val="center"/>
          </w:tcPr>
          <w:p w:rsidR="00D16AAA"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rsidR="00D16AAA"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Nicht zugewiesen.</w:t>
            </w:r>
          </w:p>
        </w:tc>
        <w:tc>
          <w:tcPr>
            <w:tcW w:w="2601" w:type="dxa"/>
            <w:gridSpan w:val="4"/>
            <w:tcBorders>
              <w:top w:val="nil"/>
              <w:left w:val="nil"/>
              <w:bottom w:val="nil"/>
              <w:right w:val="nil"/>
            </w:tcBorders>
            <w:vAlign w:val="center"/>
          </w:tcPr>
          <w:p w:rsidR="00D16AAA"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Nicht zugewiesen.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D16AAA" w:rsidRPr="00E30BBE" w:rsidRDefault="00D16AAA"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14.3 Transportgefahrenklasse(n)</w:t>
                  </w:r>
                </w:p>
              </w:tc>
            </w:tr>
          </w:tbl>
          <w:p w:rsidR="00D16AAA" w:rsidRPr="00E30BBE" w:rsidRDefault="00D16AAA" w:rsidP="00956D6B">
            <w:pPr>
              <w:rPr>
                <w:rFonts w:ascii="Arial" w:hAnsi="Arial" w:cs="Arial"/>
                <w:lang w:val="en-GB"/>
              </w:rPr>
            </w:pPr>
          </w:p>
        </w:tc>
      </w:tr>
      <w:tr w:rsidR="00E30BBE" w:rsidRPr="00E30BBE" w:rsidTr="00CA6557">
        <w:trPr>
          <w:trHeight w:val="302"/>
          <w:jc w:val="center"/>
        </w:trPr>
        <w:tc>
          <w:tcPr>
            <w:tcW w:w="3070" w:type="dxa"/>
            <w:gridSpan w:val="2"/>
            <w:tcBorders>
              <w:top w:val="nil"/>
              <w:left w:val="nil"/>
              <w:bottom w:val="nil"/>
              <w:right w:val="nil"/>
            </w:tcBorders>
            <w:vAlign w:val="center"/>
          </w:tcPr>
          <w:p w:rsidR="00AB3885" w:rsidRPr="00E30BBE"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ADR / RID</w:t>
            </w:r>
          </w:p>
        </w:tc>
        <w:tc>
          <w:tcPr>
            <w:tcW w:w="2596" w:type="dxa"/>
            <w:gridSpan w:val="2"/>
            <w:tcBorders>
              <w:top w:val="nil"/>
              <w:left w:val="nil"/>
              <w:bottom w:val="nil"/>
              <w:right w:val="nil"/>
            </w:tcBorders>
            <w:vAlign w:val="bottom"/>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IMDG</w:t>
            </w:r>
          </w:p>
        </w:tc>
        <w:tc>
          <w:tcPr>
            <w:tcW w:w="2601" w:type="dxa"/>
            <w:gridSpan w:val="4"/>
            <w:tcBorders>
              <w:top w:val="nil"/>
              <w:left w:val="nil"/>
              <w:bottom w:val="nil"/>
              <w:right w:val="nil"/>
            </w:tcBorders>
            <w:vAlign w:val="bottom"/>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IATA / ICAO</w:t>
            </w:r>
          </w:p>
        </w:tc>
      </w:tr>
      <w:tr w:rsidR="00E30BBE" w:rsidRPr="00E30BBE" w:rsidTr="00CA6557">
        <w:trPr>
          <w:trHeight w:val="389"/>
          <w:jc w:val="center"/>
        </w:trPr>
        <w:tc>
          <w:tcPr>
            <w:tcW w:w="3070" w:type="dxa"/>
            <w:gridSpan w:val="2"/>
            <w:tcBorders>
              <w:top w:val="nil"/>
              <w:left w:val="nil"/>
              <w:bottom w:val="nil"/>
              <w:right w:val="nil"/>
            </w:tcBorders>
            <w:vAlign w:val="center"/>
          </w:tcPr>
          <w:p w:rsidR="00D16AAA" w:rsidRPr="00E30BBE" w:rsidRDefault="00D16AAA" w:rsidP="00956D6B">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Transportklasse:</w:t>
            </w:r>
          </w:p>
        </w:tc>
        <w:tc>
          <w:tcPr>
            <w:tcW w:w="2596" w:type="dxa"/>
            <w:tcBorders>
              <w:top w:val="nil"/>
              <w:left w:val="nil"/>
              <w:bottom w:val="nil"/>
              <w:right w:val="nil"/>
            </w:tcBorders>
            <w:vAlign w:val="center"/>
          </w:tcPr>
          <w:p w:rsidR="00D16AAA"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rsidR="00D16AAA"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Nicht zugewiesen.</w:t>
            </w:r>
          </w:p>
        </w:tc>
        <w:tc>
          <w:tcPr>
            <w:tcW w:w="2601" w:type="dxa"/>
            <w:gridSpan w:val="4"/>
            <w:tcBorders>
              <w:top w:val="nil"/>
              <w:left w:val="nil"/>
              <w:bottom w:val="nil"/>
              <w:right w:val="nil"/>
            </w:tcBorders>
            <w:vAlign w:val="center"/>
          </w:tcPr>
          <w:p w:rsidR="00D16AAA"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Nicht zugewiesen.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14.4 Verpackungsgruppe</w:t>
                  </w:r>
                </w:p>
              </w:tc>
            </w:tr>
          </w:tbl>
          <w:p w:rsidR="00AB3885" w:rsidRPr="00E30BBE" w:rsidRDefault="00AB3885" w:rsidP="00956D6B">
            <w:pPr>
              <w:rPr>
                <w:rFonts w:ascii="Arial" w:hAnsi="Arial" w:cs="Arial"/>
                <w:lang w:val="en-GB"/>
              </w:rPr>
            </w:pPr>
          </w:p>
        </w:tc>
      </w:tr>
      <w:tr w:rsidR="00E30BBE" w:rsidRPr="00E30BBE" w:rsidTr="00CA6557">
        <w:trPr>
          <w:trHeight w:val="302"/>
          <w:jc w:val="center"/>
        </w:trPr>
        <w:tc>
          <w:tcPr>
            <w:tcW w:w="3070" w:type="dxa"/>
            <w:gridSpan w:val="2"/>
            <w:tcBorders>
              <w:top w:val="nil"/>
              <w:left w:val="nil"/>
              <w:bottom w:val="nil"/>
              <w:right w:val="nil"/>
            </w:tcBorders>
            <w:vAlign w:val="center"/>
          </w:tcPr>
          <w:p w:rsidR="00AB3885" w:rsidRPr="00E30BBE"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ADR / RID</w:t>
            </w:r>
          </w:p>
        </w:tc>
        <w:tc>
          <w:tcPr>
            <w:tcW w:w="2596" w:type="dxa"/>
            <w:gridSpan w:val="2"/>
            <w:tcBorders>
              <w:top w:val="nil"/>
              <w:left w:val="nil"/>
              <w:bottom w:val="nil"/>
              <w:right w:val="nil"/>
            </w:tcBorders>
            <w:vAlign w:val="bottom"/>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IMDG</w:t>
            </w:r>
          </w:p>
        </w:tc>
        <w:tc>
          <w:tcPr>
            <w:tcW w:w="2601" w:type="dxa"/>
            <w:gridSpan w:val="4"/>
            <w:tcBorders>
              <w:top w:val="nil"/>
              <w:left w:val="nil"/>
              <w:bottom w:val="nil"/>
              <w:right w:val="nil"/>
            </w:tcBorders>
            <w:vAlign w:val="bottom"/>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IATA / ICAO</w:t>
            </w:r>
          </w:p>
        </w:tc>
      </w:tr>
      <w:tr w:rsidR="00E30BBE" w:rsidRPr="00E30BBE" w:rsidTr="00CA6557">
        <w:trPr>
          <w:trHeight w:val="389"/>
          <w:jc w:val="center"/>
        </w:trPr>
        <w:tc>
          <w:tcPr>
            <w:tcW w:w="3070" w:type="dxa"/>
            <w:gridSpan w:val="2"/>
            <w:tcBorders>
              <w:top w:val="nil"/>
              <w:left w:val="nil"/>
              <w:bottom w:val="nil"/>
              <w:right w:val="nil"/>
            </w:tcBorders>
            <w:vAlign w:val="center"/>
          </w:tcPr>
          <w:p w:rsidR="00D16AAA" w:rsidRPr="00E30BBE" w:rsidRDefault="00D16AAA" w:rsidP="00956D6B">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Verpackungsgruppe:</w:t>
            </w:r>
          </w:p>
        </w:tc>
        <w:tc>
          <w:tcPr>
            <w:tcW w:w="2596" w:type="dxa"/>
            <w:tcBorders>
              <w:top w:val="nil"/>
              <w:left w:val="nil"/>
              <w:bottom w:val="nil"/>
              <w:right w:val="nil"/>
            </w:tcBorders>
            <w:vAlign w:val="center"/>
          </w:tcPr>
          <w:p w:rsidR="00D16AAA"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rsidR="00D16AAA"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Nicht zugewiesen.</w:t>
            </w:r>
          </w:p>
        </w:tc>
        <w:tc>
          <w:tcPr>
            <w:tcW w:w="2601" w:type="dxa"/>
            <w:gridSpan w:val="4"/>
            <w:tcBorders>
              <w:top w:val="nil"/>
              <w:left w:val="nil"/>
              <w:bottom w:val="nil"/>
              <w:right w:val="nil"/>
            </w:tcBorders>
            <w:vAlign w:val="center"/>
          </w:tcPr>
          <w:p w:rsidR="00D16AAA"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Nicht zugewiesen.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14.5 Umweltgefahren</w:t>
                  </w:r>
                </w:p>
              </w:tc>
            </w:tr>
          </w:tbl>
          <w:p w:rsidR="00AB3885" w:rsidRPr="00E30BBE" w:rsidRDefault="00AB3885" w:rsidP="00956D6B">
            <w:pPr>
              <w:rPr>
                <w:rFonts w:ascii="Arial" w:hAnsi="Arial" w:cs="Arial"/>
                <w:lang w:val="en-GB"/>
              </w:rPr>
            </w:pPr>
          </w:p>
        </w:tc>
      </w:tr>
      <w:tr w:rsidR="00E30BBE" w:rsidRPr="00E30BBE" w:rsidTr="00CA6557">
        <w:trPr>
          <w:trHeight w:val="302"/>
          <w:jc w:val="center"/>
        </w:trPr>
        <w:tc>
          <w:tcPr>
            <w:tcW w:w="3070" w:type="dxa"/>
            <w:gridSpan w:val="2"/>
            <w:tcBorders>
              <w:top w:val="nil"/>
              <w:left w:val="nil"/>
              <w:bottom w:val="nil"/>
              <w:right w:val="nil"/>
            </w:tcBorders>
            <w:vAlign w:val="center"/>
          </w:tcPr>
          <w:p w:rsidR="00AB3885" w:rsidRPr="00E30BBE"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ADR / RID</w:t>
            </w:r>
          </w:p>
        </w:tc>
        <w:tc>
          <w:tcPr>
            <w:tcW w:w="2596" w:type="dxa"/>
            <w:gridSpan w:val="2"/>
            <w:tcBorders>
              <w:top w:val="nil"/>
              <w:left w:val="nil"/>
              <w:bottom w:val="nil"/>
              <w:right w:val="nil"/>
            </w:tcBorders>
            <w:vAlign w:val="bottom"/>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IMDG</w:t>
            </w:r>
          </w:p>
        </w:tc>
        <w:tc>
          <w:tcPr>
            <w:tcW w:w="2601" w:type="dxa"/>
            <w:gridSpan w:val="4"/>
            <w:tcBorders>
              <w:top w:val="nil"/>
              <w:left w:val="nil"/>
              <w:bottom w:val="nil"/>
              <w:right w:val="nil"/>
            </w:tcBorders>
            <w:vAlign w:val="bottom"/>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IATA / ICAO</w:t>
            </w:r>
          </w:p>
        </w:tc>
      </w:tr>
      <w:tr w:rsidR="00E30BBE" w:rsidRPr="00E30BBE" w:rsidTr="00CA6557">
        <w:trPr>
          <w:trHeight w:val="389"/>
          <w:jc w:val="center"/>
        </w:trPr>
        <w:tc>
          <w:tcPr>
            <w:tcW w:w="3070" w:type="dxa"/>
            <w:gridSpan w:val="2"/>
            <w:tcBorders>
              <w:top w:val="nil"/>
              <w:left w:val="nil"/>
              <w:bottom w:val="nil"/>
              <w:right w:val="nil"/>
            </w:tcBorders>
            <w:vAlign w:val="center"/>
          </w:tcPr>
          <w:p w:rsidR="00D16AAA" w:rsidRPr="00E30BBE" w:rsidRDefault="00D16AAA" w:rsidP="00956D6B">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Umweltgefahren:</w:t>
            </w:r>
          </w:p>
        </w:tc>
        <w:tc>
          <w:tcPr>
            <w:tcW w:w="2596" w:type="dxa"/>
            <w:tcBorders>
              <w:top w:val="nil"/>
              <w:left w:val="nil"/>
              <w:bottom w:val="nil"/>
              <w:right w:val="nil"/>
            </w:tcBorders>
            <w:vAlign w:val="center"/>
          </w:tcPr>
          <w:p w:rsidR="00D16AAA"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Nicht klassifiziert.</w:t>
            </w:r>
          </w:p>
        </w:tc>
        <w:tc>
          <w:tcPr>
            <w:tcW w:w="2596" w:type="dxa"/>
            <w:gridSpan w:val="2"/>
            <w:tcBorders>
              <w:top w:val="nil"/>
              <w:left w:val="nil"/>
              <w:bottom w:val="nil"/>
              <w:right w:val="nil"/>
            </w:tcBorders>
            <w:vAlign w:val="center"/>
          </w:tcPr>
          <w:p w:rsidR="00D16AAA"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Nicht klassifiziert.</w:t>
            </w:r>
          </w:p>
        </w:tc>
        <w:tc>
          <w:tcPr>
            <w:tcW w:w="2601" w:type="dxa"/>
            <w:gridSpan w:val="4"/>
            <w:tcBorders>
              <w:top w:val="nil"/>
              <w:left w:val="nil"/>
              <w:bottom w:val="nil"/>
              <w:right w:val="nil"/>
            </w:tcBorders>
            <w:vAlign w:val="center"/>
          </w:tcPr>
          <w:p w:rsidR="00D16AAA"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Nicht klassifiziert.</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14.6 Besondere Vorsichtsmaßnahmen für den Anwender</w:t>
                  </w:r>
                </w:p>
              </w:tc>
            </w:tr>
          </w:tbl>
          <w:p w:rsidR="00AB3885" w:rsidRPr="00E30BBE" w:rsidRDefault="00AB3885" w:rsidP="00956D6B">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32244C" w:rsidRPr="00E30BBE" w:rsidRDefault="00D16AAA" w:rsidP="00956D6B">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Besondere Vorsichtsmaßnahmen:</w:t>
            </w:r>
          </w:p>
        </w:tc>
        <w:tc>
          <w:tcPr>
            <w:tcW w:w="7793" w:type="dxa"/>
            <w:gridSpan w:val="7"/>
            <w:tcBorders>
              <w:top w:val="nil"/>
              <w:left w:val="nil"/>
              <w:bottom w:val="nil"/>
              <w:right w:val="nil"/>
            </w:tcBorders>
            <w:vAlign w:val="center"/>
          </w:tcPr>
          <w:p w:rsidR="0032244C"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Siehe Abschnitt: 2</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14.7 Massengutbeförderung gemäß Anhang II des MARPOL-Übereinkommens 73/78 und gemäß IBC-Code</w:t>
                  </w:r>
                </w:p>
              </w:tc>
            </w:tr>
          </w:tbl>
          <w:p w:rsidR="00AB3885" w:rsidRPr="00E30BBE" w:rsidRDefault="00AB3885" w:rsidP="00956D6B">
            <w:pPr>
              <w:rPr>
                <w:rFonts w:ascii="Arial" w:hAnsi="Arial" w:cs="Arial"/>
                <w:lang w:val="en-GB"/>
              </w:rPr>
            </w:pPr>
          </w:p>
        </w:tc>
      </w:tr>
      <w:tr w:rsidR="00E30BBE" w:rsidRPr="00E30BBE" w:rsidTr="00CA6557">
        <w:trPr>
          <w:trHeight w:val="302"/>
          <w:jc w:val="center"/>
        </w:trPr>
        <w:tc>
          <w:tcPr>
            <w:tcW w:w="3070" w:type="dxa"/>
            <w:gridSpan w:val="2"/>
            <w:tcBorders>
              <w:top w:val="nil"/>
              <w:left w:val="nil"/>
              <w:bottom w:val="nil"/>
              <w:right w:val="nil"/>
            </w:tcBorders>
            <w:vAlign w:val="center"/>
          </w:tcPr>
          <w:p w:rsidR="00AB3885" w:rsidRPr="00E30BBE"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ADR / RID</w:t>
            </w:r>
          </w:p>
        </w:tc>
        <w:tc>
          <w:tcPr>
            <w:tcW w:w="2596" w:type="dxa"/>
            <w:gridSpan w:val="2"/>
            <w:tcBorders>
              <w:top w:val="nil"/>
              <w:left w:val="nil"/>
              <w:bottom w:val="nil"/>
              <w:right w:val="nil"/>
            </w:tcBorders>
            <w:vAlign w:val="bottom"/>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IMDG</w:t>
            </w:r>
          </w:p>
        </w:tc>
        <w:tc>
          <w:tcPr>
            <w:tcW w:w="2601" w:type="dxa"/>
            <w:gridSpan w:val="4"/>
            <w:tcBorders>
              <w:top w:val="nil"/>
              <w:left w:val="nil"/>
              <w:bottom w:val="nil"/>
              <w:right w:val="nil"/>
            </w:tcBorders>
            <w:vAlign w:val="bottom"/>
          </w:tcPr>
          <w:p w:rsidR="00AB3885" w:rsidRPr="00E30BBE" w:rsidRDefault="00AB3885" w:rsidP="00956D6B">
            <w:pPr>
              <w:rPr>
                <w:rFonts w:ascii="Arial" w:hAnsi="Arial" w:cs="Arial"/>
                <w:b/>
                <w:sz w:val="18"/>
                <w:szCs w:val="18"/>
                <w:lang w:val="en-GB"/>
              </w:rPr>
            </w:pPr>
            <w:r w:rsidRPr="00E30BBE">
              <w:rPr>
                <w:b/>
                <w:rFonts w:ascii="Arial" w:hAnsi="Arial" w:cs="Arial" w:eastAsia="Arial" w:hint="Arial"/>
                <w:sz w:val="18"/>
                <w:szCs w:val="18"/>
                <w:lang w:bidi="de-de" w:val="de-de"/>
              </w:rPr>
              <w:t xml:space="preserve">IATA / ICAO</w:t>
            </w:r>
          </w:p>
        </w:tc>
      </w:tr>
      <w:tr w:rsidR="00E30BBE" w:rsidRPr="00E30BBE" w:rsidTr="00CA6557">
        <w:trPr>
          <w:trHeight w:val="389"/>
          <w:jc w:val="center"/>
        </w:trPr>
        <w:tc>
          <w:tcPr>
            <w:tcW w:w="3070" w:type="dxa"/>
            <w:gridSpan w:val="2"/>
            <w:tcBorders>
              <w:top w:val="nil"/>
              <w:left w:val="nil"/>
              <w:bottom w:val="nil"/>
              <w:right w:val="nil"/>
            </w:tcBorders>
            <w:vAlign w:val="center"/>
          </w:tcPr>
          <w:p w:rsidR="00D16AAA" w:rsidRPr="00E30BBE" w:rsidRDefault="00AB3885" w:rsidP="00956D6B">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Massengutbeförderung:</w:t>
            </w:r>
          </w:p>
        </w:tc>
        <w:tc>
          <w:tcPr>
            <w:tcW w:w="2596" w:type="dxa"/>
            <w:tcBorders>
              <w:top w:val="nil"/>
              <w:left w:val="nil"/>
              <w:bottom w:val="nil"/>
              <w:right w:val="nil"/>
            </w:tcBorders>
            <w:vAlign w:val="center"/>
          </w:tcPr>
          <w:p w:rsidR="00D16AAA"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Nicht zutreffend.</w:t>
            </w:r>
          </w:p>
        </w:tc>
        <w:tc>
          <w:tcPr>
            <w:tcW w:w="2596" w:type="dxa"/>
            <w:gridSpan w:val="2"/>
            <w:tcBorders>
              <w:top w:val="nil"/>
              <w:left w:val="nil"/>
              <w:bottom w:val="nil"/>
              <w:right w:val="nil"/>
            </w:tcBorders>
            <w:vAlign w:val="center"/>
          </w:tcPr>
          <w:p w:rsidR="00D16AAA"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Nicht zutreffend.</w:t>
            </w:r>
          </w:p>
        </w:tc>
        <w:tc>
          <w:tcPr>
            <w:tcW w:w="2601" w:type="dxa"/>
            <w:gridSpan w:val="4"/>
            <w:tcBorders>
              <w:top w:val="nil"/>
              <w:left w:val="nil"/>
              <w:bottom w:val="nil"/>
              <w:right w:val="nil"/>
            </w:tcBorders>
            <w:vAlign w:val="center"/>
          </w:tcPr>
          <w:p w:rsidR="00D16AAA" w:rsidRPr="00E30BBE" w:rsidRDefault="00D16AAA" w:rsidP="00956D6B">
            <w:pPr>
              <w:rPr>
                <w:rFonts w:ascii="Arial" w:hAnsi="Arial" w:cs="Arial"/>
                <w:sz w:val="18"/>
                <w:szCs w:val="18"/>
                <w:lang w:val="en-GB"/>
              </w:rPr>
            </w:pPr>
            <w:r w:rsidRPr="00E30BBE">
              <w:rPr>
                <w:rFonts w:ascii="Arial" w:hAnsi="Arial" w:cs="Arial" w:eastAsia="Arial" w:hint="Arial"/>
                <w:sz w:val="18"/>
                <w:szCs w:val="18"/>
                <w:lang w:bidi="de-de" w:val="de-de"/>
              </w:rPr>
              <w:t xml:space="preserve">Nicht zutreffend.</w:t>
            </w:r>
          </w:p>
        </w:tc>
      </w:tr>
      <w:bookmarkEnd w:id="7"/>
      <w:bookmarkEnd w:id="8"/>
      <w:tr w:rsidR="00E30BBE" w:rsidRPr="00E30BBE" w:rsidTr="00CA6557">
        <w:trPr>
          <w:trHeight w:val="332"/>
          <w:jc w:val="center"/>
        </w:trPr>
        <w:tc>
          <w:tcPr>
            <w:tcW w:w="10863" w:type="dxa"/>
            <w:gridSpan w:val="9"/>
            <w:tcBorders>
              <w:bottom w:val="nil"/>
            </w:tcBorders>
            <w:shd w:val="clear" w:color="auto" w:fill="BFBFBF" w:themeFill="background1" w:themeFillShade="BF"/>
            <w:vAlign w:val="center"/>
          </w:tcPr>
          <w:p w:rsidR="009E5B5E" w:rsidRPr="00E30BBE" w:rsidRDefault="009E5B5E" w:rsidP="009E5B5E">
            <w:pPr>
              <w:rPr>
                <w:rFonts w:ascii="Arial" w:hAnsi="Arial" w:cs="Arial"/>
                <w:b/>
                <w:sz w:val="20"/>
                <w:szCs w:val="20"/>
                <w:lang w:val="en-GB"/>
              </w:rPr>
            </w:pPr>
            <w:r w:rsidRPr="00E30BBE">
              <w:rPr>
                <w:b/>
                <w:rFonts w:ascii="Arial" w:hAnsi="Arial" w:cs="Arial" w:eastAsia="Arial" w:hint="Arial"/>
                <w:sz w:val="20"/>
                <w:szCs w:val="20"/>
                <w:lang w:bidi="de-de" w:val="de-de"/>
              </w:rPr>
              <w:t xml:space="preserve">Abschnitt 15: Rechtsvorschriften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15.1 Vorschriften zu Sicherheit, Gesundheits- und Umweltschutz / spezifische Rechtsvorschriften für den Stoff oder das Gemisch</w:t>
                  </w:r>
                </w:p>
              </w:tc>
            </w:tr>
          </w:tbl>
          <w:p w:rsidR="009E5B5E" w:rsidRPr="00E30BBE" w:rsidRDefault="009E5B5E" w:rsidP="009E5B5E">
            <w:pPr>
              <w:rPr>
                <w:rFonts w:ascii="Arial" w:hAnsi="Arial" w:cs="Arial"/>
                <w:lang w:val="en-GB"/>
              </w:rPr>
            </w:pPr>
          </w:p>
        </w:tc>
      </w:tr>
      <w:tr w:rsidR="00E30BBE" w:rsidRPr="00E30BBE" w:rsidTr="00CA6557">
        <w:trPr>
          <w:trHeight w:val="389"/>
          <w:jc w:val="center"/>
        </w:trPr>
        <w:tc>
          <w:tcPr>
            <w:tcW w:w="3070" w:type="dxa"/>
            <w:gridSpan w:val="2"/>
            <w:tcBorders>
              <w:top w:val="nil"/>
              <w:left w:val="nil"/>
              <w:bottom w:val="nil"/>
              <w:right w:val="nil"/>
            </w:tcBorders>
            <w:vAlign w:val="center"/>
          </w:tcPr>
          <w:p w:rsidR="00BE30C7" w:rsidRPr="00E30BBE" w:rsidRDefault="00BE30C7" w:rsidP="00B13AD7">
            <w:pPr>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Besondere Vorschriften:</w:t>
            </w:r>
          </w:p>
        </w:tc>
        <w:tc>
          <w:tcPr>
            <w:tcW w:w="7793" w:type="dxa"/>
            <w:gridSpan w:val="7"/>
            <w:tcBorders>
              <w:top w:val="nil"/>
              <w:left w:val="nil"/>
              <w:bottom w:val="nil"/>
              <w:right w:val="nil"/>
            </w:tcBorders>
            <w:vAlign w:val="center"/>
          </w:tcPr>
          <w:p w:rsidR="00BE30C7" w:rsidRPr="00E30BBE" w:rsidRDefault="00BE30C7" w:rsidP="00B13AD7">
            <w:pPr>
              <w:rPr>
                <w:rFonts w:ascii="Arial" w:hAnsi="Arial" w:cs="Arial"/>
                <w:sz w:val="18"/>
                <w:szCs w:val="18"/>
                <w:lang w:val="en-GB"/>
              </w:rPr>
            </w:pPr>
            <w:r w:rsidRPr="00E30BBE">
              <w:rPr>
                <w:rFonts w:ascii="Arial" w:hAnsi="Arial" w:cs="Arial" w:eastAsia="Arial" w:hint="Arial"/>
                <w:sz w:val="18"/>
                <w:szCs w:val="18"/>
                <w:lang w:bidi="de-de" w:val="de-de"/>
              </w:rPr>
              <w:t xml:space="preserve">Nicht zutreffend.</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15.2 Stoffsicherheitsbeurteilung</w:t>
                  </w:r>
                </w:p>
              </w:tc>
            </w:tr>
          </w:tbl>
          <w:p w:rsidR="009E5B5E" w:rsidRPr="00E30BBE" w:rsidRDefault="009E5B5E" w:rsidP="009E5B5E">
            <w:pPr>
              <w:rPr>
                <w:rFonts w:ascii="Arial" w:hAnsi="Arial" w:cs="Arial"/>
                <w:lang w:val="en-GB"/>
              </w:rPr>
            </w:pPr>
          </w:p>
        </w:tc>
      </w:tr>
      <w:tr w:rsidR="00E30BBE" w:rsidRPr="00E30BBE" w:rsidTr="00CA6557">
        <w:trPr>
          <w:trHeight w:val="590"/>
          <w:jc w:val="center"/>
        </w:trPr>
        <w:tc>
          <w:tcPr>
            <w:tcW w:w="3070" w:type="dxa"/>
            <w:gridSpan w:val="2"/>
            <w:tcBorders>
              <w:top w:val="nil"/>
              <w:left w:val="nil"/>
              <w:bottom w:val="nil"/>
              <w:right w:val="nil"/>
            </w:tcBorders>
          </w:tcPr>
          <w:p w:rsidR="009E5B5E" w:rsidRPr="00E30BBE" w:rsidRDefault="009E5B5E" w:rsidP="009E5B5E">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Stoffsicherheitsbeurteilung:</w:t>
            </w:r>
          </w:p>
        </w:tc>
        <w:tc>
          <w:tcPr>
            <w:tcW w:w="7793" w:type="dxa"/>
            <w:gridSpan w:val="7"/>
            <w:tcBorders>
              <w:top w:val="nil"/>
              <w:left w:val="nil"/>
              <w:bottom w:val="nil"/>
              <w:right w:val="nil"/>
            </w:tcBorders>
            <w:vAlign w:val="center"/>
          </w:tcPr>
          <w:p w:rsidR="009E5B5E" w:rsidRPr="00E30BBE" w:rsidRDefault="009E5B5E" w:rsidP="009E5B5E">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Für den Stoff bzw. das Gemisch wurde vom Zulieferer keine chemische Sicherheitsbewertung durchgeführt.</w:t>
            </w:r>
          </w:p>
        </w:tc>
      </w:tr>
      <w:tr w:rsidR="00E30BBE" w:rsidRPr="00E30BBE" w:rsidTr="00CA6557">
        <w:trPr>
          <w:trHeight w:val="332"/>
          <w:jc w:val="center"/>
        </w:trPr>
        <w:tc>
          <w:tcPr>
            <w:tcW w:w="10863" w:type="dxa"/>
            <w:gridSpan w:val="9"/>
            <w:tcBorders>
              <w:bottom w:val="single" w:sz="4" w:space="0" w:color="auto"/>
            </w:tcBorders>
            <w:shd w:val="clear" w:color="auto" w:fill="BFBFBF" w:themeFill="background1" w:themeFillShade="BF"/>
            <w:vAlign w:val="center"/>
          </w:tcPr>
          <w:p w:rsidR="009E5B5E" w:rsidRPr="00E30BBE" w:rsidRDefault="009E5B5E" w:rsidP="009E5B5E">
            <w:pPr>
              <w:rPr>
                <w:rFonts w:ascii="Arial" w:hAnsi="Arial" w:cs="Arial"/>
                <w:b/>
                <w:sz w:val="20"/>
                <w:szCs w:val="20"/>
                <w:lang w:val="en-GB"/>
              </w:rPr>
            </w:pPr>
            <w:r w:rsidRPr="00E30BBE">
              <w:rPr>
                <w:b/>
                <w:rFonts w:ascii="Arial" w:hAnsi="Arial" w:cs="Arial" w:eastAsia="Arial" w:hint="Arial"/>
                <w:sz w:val="20"/>
                <w:szCs w:val="20"/>
                <w:lang w:bidi="de-de" w:val="de-de"/>
              </w:rPr>
              <w:t xml:space="preserve">Abschnitt 16: Sonstige Angaben</w:t>
            </w:r>
          </w:p>
        </w:tc>
      </w:tr>
      <w:tr w:rsidR="00E30BBE" w:rsidRPr="00E30BBE" w:rsidTr="00CA6557">
        <w:trPr>
          <w:trHeight w:val="450"/>
          <w:jc w:val="center"/>
        </w:trPr>
        <w:tc>
          <w:tcPr>
            <w:tcW w:w="10863"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BBE" w:rsidRPr="00E30BBE" w:rsidTr="00643875">
              <w:trPr>
                <w:trHeight w:val="278"/>
              </w:trPr>
              <w:tc>
                <w:tcPr>
                  <w:tcW w:w="10564" w:type="dxa"/>
                  <w:shd w:val="clear" w:color="auto" w:fill="BFBFBF" w:themeFill="background1" w:themeFillShade="BF"/>
                  <w:vAlign w:val="center"/>
                </w:tcPr>
                <w:p w:rsidR="009E5B5E" w:rsidRPr="00E30BBE" w:rsidRDefault="009E5B5E" w:rsidP="009E5B5E">
                  <w:pPr>
                    <w:rPr>
                      <w:rFonts w:ascii="Arial" w:hAnsi="Arial" w:cs="Arial"/>
                      <w:b/>
                      <w:sz w:val="18"/>
                      <w:szCs w:val="18"/>
                      <w:lang w:val="en-GB"/>
                    </w:rPr>
                  </w:pPr>
                  <w:r w:rsidRPr="00E30BBE">
                    <w:rPr>
                      <w:b/>
                      <w:rFonts w:ascii="Arial" w:hAnsi="Arial" w:cs="Arial" w:eastAsia="Arial" w:hint="Arial"/>
                      <w:sz w:val="18"/>
                      <w:szCs w:val="18"/>
                      <w:lang w:bidi="de-de" w:val="de-de"/>
                    </w:rPr>
                    <w:t xml:space="preserve">Sonstige Angaben</w:t>
                  </w:r>
                </w:p>
              </w:tc>
            </w:tr>
          </w:tbl>
          <w:p w:rsidR="009E5B5E" w:rsidRPr="00E30BBE" w:rsidRDefault="009E5B5E" w:rsidP="009E5B5E">
            <w:pPr>
              <w:rPr>
                <w:rFonts w:ascii="Arial" w:hAnsi="Arial" w:cs="Arial"/>
                <w:lang w:val="en-GB"/>
              </w:rPr>
            </w:pPr>
          </w:p>
        </w:tc>
      </w:tr>
      <w:tr w:rsidR="00E30BBE" w:rsidRPr="00E30BBE" w:rsidTr="00CA6557">
        <w:trPr>
          <w:trHeight w:val="837"/>
          <w:jc w:val="center"/>
        </w:trPr>
        <w:tc>
          <w:tcPr>
            <w:tcW w:w="3070" w:type="dxa"/>
            <w:gridSpan w:val="2"/>
            <w:tcBorders>
              <w:top w:val="nil"/>
              <w:left w:val="nil"/>
              <w:bottom w:val="nil"/>
              <w:right w:val="nil"/>
            </w:tcBorders>
          </w:tcPr>
          <w:p w:rsidR="00F037B8" w:rsidRPr="00E30BBE" w:rsidRDefault="009E5B5E" w:rsidP="009E5B5E">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Sonstige Angaben:</w:t>
            </w:r>
          </w:p>
          <w:p w:rsidR="009E5B5E" w:rsidRPr="00E30BBE" w:rsidRDefault="009E5B5E" w:rsidP="00F037B8">
            <w:pPr>
              <w:jc w:val="right"/>
              <w:rPr>
                <w:rFonts w:ascii="Arial" w:hAnsi="Arial" w:cs="Arial"/>
                <w:sz w:val="18"/>
                <w:szCs w:val="18"/>
                <w:lang w:val="en-GB"/>
              </w:rPr>
            </w:pPr>
          </w:p>
        </w:tc>
        <w:tc>
          <w:tcPr>
            <w:tcW w:w="7793" w:type="dxa"/>
            <w:gridSpan w:val="7"/>
            <w:tcBorders>
              <w:top w:val="nil"/>
              <w:left w:val="nil"/>
              <w:bottom w:val="nil"/>
              <w:right w:val="nil"/>
            </w:tcBorders>
            <w:vAlign w:val="center"/>
          </w:tcPr>
          <w:p w:rsidR="009E5B5E" w:rsidRPr="00E30BBE" w:rsidRDefault="009E5B5E" w:rsidP="009E5B5E">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Dieses Sicherheitsdatenblatt wurde gemäß den geänderten und angepassten Verordnungen (EG) Nr. 1907/2006 und 1272/2008 erstellt.</w:t>
            </w:r>
          </w:p>
          <w:p w:rsidR="009E5B5E" w:rsidRPr="00E30BBE" w:rsidRDefault="009E5B5E" w:rsidP="009E5B5E">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 gibt den Text in dem SDS an, der sich seit der letzten Überarbeitung geändert hat.</w:t>
            </w:r>
          </w:p>
        </w:tc>
      </w:tr>
      <w:tr w:rsidR="00E30BBE" w:rsidRPr="00E30BBE" w:rsidTr="00CA6557">
        <w:trPr>
          <w:trHeight w:val="450"/>
          <w:jc w:val="center"/>
        </w:trPr>
        <w:tc>
          <w:tcPr>
            <w:tcW w:w="3070" w:type="dxa"/>
            <w:gridSpan w:val="2"/>
            <w:tcBorders>
              <w:top w:val="nil"/>
              <w:left w:val="nil"/>
              <w:bottom w:val="nil"/>
              <w:right w:val="nil"/>
            </w:tcBorders>
            <w:hideMark/>
          </w:tcPr>
          <w:p w:rsidR="00AD67F3" w:rsidRPr="00E30BBE" w:rsidRDefault="00AD67F3">
            <w:pPr>
              <w:spacing w:before="60" w:line="276" w:lineRule="auto"/>
              <w:jc w:val="right"/>
              <w:rPr>
                <w:rFonts w:ascii="Arial" w:hAnsi="Arial" w:cs="Arial"/>
                <w:b/>
                <w:sz w:val="18"/>
                <w:szCs w:val="18"/>
                <w:lang w:val="en-GB"/>
              </w:rPr>
            </w:pPr>
            <w:bookmarkStart w:id="9" w:name="_Hlk501549776"/>
            <w:r w:rsidRPr="00E30BBE">
              <w:rPr>
                <w:b/>
                <w:rFonts w:ascii="Arial" w:hAnsi="Arial" w:cs="Arial" w:eastAsia="Arial" w:hint="Arial"/>
                <w:sz w:val="18"/>
                <w:szCs w:val="18"/>
                <w:lang w:bidi="de-de" w:val="de-de"/>
              </w:rPr>
              <w:t xml:space="preserve">Abkürzungsverzeichnis:</w:t>
            </w:r>
          </w:p>
        </w:tc>
        <w:tc>
          <w:tcPr>
            <w:tcW w:w="7793" w:type="dxa"/>
            <w:gridSpan w:val="7"/>
            <w:tcBorders>
              <w:top w:val="nil"/>
              <w:left w:val="nil"/>
              <w:bottom w:val="nil"/>
              <w:right w:val="nil"/>
            </w:tcBorders>
            <w:hideMark/>
          </w:tcPr>
          <w:p w:rsidR="00AD67F3" w:rsidRPr="00E30BBE" w:rsidRDefault="00AD67F3">
            <w:pPr>
              <w:spacing w:before="60" w:line="276" w:lineRule="auto"/>
              <w:ind w:left="165" w:hanging="165"/>
              <w:rPr>
                <w:rFonts w:ascii="Arial" w:hAnsi="Arial" w:cs="Arial"/>
                <w:sz w:val="18"/>
                <w:szCs w:val="18"/>
                <w:lang w:val="en-GB"/>
              </w:rPr>
            </w:pPr>
            <w:r w:rsidRPr="00E30BBE">
              <w:rPr>
                <w:rFonts w:ascii="Arial" w:hAnsi="Arial" w:cs="Arial" w:eastAsia="Arial" w:hint="Arial"/>
                <w:sz w:val="18"/>
                <w:szCs w:val="18"/>
                <w:lang w:bidi="de-de" w:val="de-de"/>
              </w:rPr>
              <w:t xml:space="preserve">ADR, Internationale Beförderung gefährlicher Güter auf der Straße</w:t>
            </w:r>
          </w:p>
          <w:p w:rsidR="00AD67F3" w:rsidRPr="00E30BBE" w:rsidRDefault="00AD67F3">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ATE, Schätzwert Akuter Toxizität</w:t>
            </w:r>
          </w:p>
          <w:p w:rsidR="00AD67F3" w:rsidRPr="00E30BBE" w:rsidRDefault="00AD67F3">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CAS, Chemical Abstract Service</w:t>
            </w:r>
          </w:p>
          <w:p w:rsidR="00AD67F3" w:rsidRPr="00E30BBE" w:rsidRDefault="00AD67F3">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CLP, Einstufung, Kennzeichnung und Verpackung</w:t>
            </w:r>
          </w:p>
          <w:p w:rsidR="00AD67F3" w:rsidRPr="00E30BBE" w:rsidRDefault="00AD67F3" w:rsidP="002A12C7">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DNEL, abgeleitete Expositionshöhe, bei der keine Wirkung auftritt</w:t>
            </w:r>
          </w:p>
          <w:p w:rsidR="00AD67F3" w:rsidRPr="00E30BBE" w:rsidRDefault="00AD67F3">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IATA, Internationale Luftverkehrsvereinigung</w:t>
            </w:r>
          </w:p>
          <w:p w:rsidR="00AD67F3" w:rsidRPr="00E30BBE" w:rsidRDefault="00AD67F3">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ICAO, Internationale Zivilluftfahrtorganisation</w:t>
            </w:r>
          </w:p>
          <w:p w:rsidR="00AD67F3" w:rsidRPr="00E30BBE" w:rsidRDefault="00AD67F3" w:rsidP="002A12C7">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IMDG, Gefahrgutkennzeichnung für gefährliche Güter im Seeschiffsverkehr</w:t>
            </w:r>
          </w:p>
          <w:p w:rsidR="00AD67F3" w:rsidRPr="00E30BBE" w:rsidRDefault="00AD67F3">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NB, Nota bene</w:t>
            </w:r>
          </w:p>
          <w:p w:rsidR="00AD67F3" w:rsidRPr="00E30BBE" w:rsidRDefault="00AD67F3">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PBT, persistent, bioakkumulativ, toxisch</w:t>
            </w:r>
          </w:p>
          <w:p w:rsidR="00AD67F3" w:rsidRPr="00E30BBE" w:rsidRDefault="00AD67F3">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PNEC, vorhergesagte Konzentration, bei der keine Wirkung auftritt</w:t>
            </w:r>
          </w:p>
          <w:p w:rsidR="00AD67F3" w:rsidRPr="00E30BBE" w:rsidRDefault="00AD67F3">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RID, Internationale Beförderung gefährlicher Güter im Schienenverkehr</w:t>
            </w:r>
          </w:p>
          <w:p w:rsidR="00AD67F3" w:rsidRPr="00E30BBE" w:rsidRDefault="00AD67F3">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SDS, Sicherheitsdatenblatt</w:t>
            </w:r>
          </w:p>
          <w:p w:rsidR="00AD67F3" w:rsidRPr="00E30BBE" w:rsidRDefault="00AD67F3">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STEL, Kurzzeitgrenzwert</w:t>
            </w:r>
          </w:p>
          <w:p w:rsidR="00786AAE" w:rsidRPr="00E30BBE" w:rsidRDefault="00786AAE">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STOT, Spezifische Zielorgan-Toxizität</w:t>
            </w:r>
          </w:p>
          <w:p w:rsidR="00AD67F3" w:rsidRPr="00E30BBE" w:rsidRDefault="00AD67F3">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TWA, Zeitgewichteter Durchschnitt</w:t>
            </w:r>
          </w:p>
          <w:p w:rsidR="00AD67F3" w:rsidRPr="00E30BBE" w:rsidRDefault="00AD67F3">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UN, Vereinte Nationen</w:t>
            </w:r>
          </w:p>
          <w:p w:rsidR="00AD67F3" w:rsidRPr="00E30BBE" w:rsidRDefault="00AD67F3">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vPvB, sehr persistent, sehr bioakkumulativ</w:t>
            </w:r>
          </w:p>
          <w:p w:rsidR="00AD67F3" w:rsidRPr="00E30BBE" w:rsidRDefault="00AD67F3">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WEL, Arbeitsplatzgrenzwert</w:t>
            </w:r>
          </w:p>
        </w:tc>
        <w:bookmarkEnd w:id="9"/>
      </w:tr>
      <w:tr w:rsidR="00E30BBE" w:rsidRPr="00E30BBE" w:rsidTr="00CA6557">
        <w:trPr>
          <w:trHeight w:val="835"/>
          <w:jc w:val="center"/>
        </w:trPr>
        <w:tc>
          <w:tcPr>
            <w:tcW w:w="3070" w:type="dxa"/>
            <w:gridSpan w:val="2"/>
            <w:tcBorders>
              <w:top w:val="nil"/>
              <w:left w:val="nil"/>
              <w:bottom w:val="nil"/>
              <w:right w:val="nil"/>
            </w:tcBorders>
          </w:tcPr>
          <w:p w:rsidR="00CF4055" w:rsidRPr="00E30BBE" w:rsidRDefault="00CF4055" w:rsidP="00997663">
            <w:pPr>
              <w:spacing w:before="60" w:line="276" w:lineRule="auto"/>
              <w:jc w:val="right"/>
              <w:rPr>
                <w:rFonts w:ascii="Arial" w:hAnsi="Arial" w:cs="Arial"/>
                <w:b/>
                <w:sz w:val="18"/>
                <w:szCs w:val="18"/>
                <w:lang w:val="en-GB"/>
              </w:rPr>
            </w:pPr>
            <w:r w:rsidRPr="00E30BBE">
              <w:rPr>
                <w:b/>
                <w:rFonts w:ascii="Arial" w:hAnsi="Arial" w:cs="Arial" w:eastAsia="Arial" w:hint="Arial"/>
                <w:sz w:val="18"/>
                <w:szCs w:val="18"/>
                <w:lang w:bidi="de-de" w:val="de-de"/>
              </w:rPr>
              <w:t xml:space="preserve">In Abschnitt 2 und 3 verwendete Sätze:</w:t>
            </w:r>
          </w:p>
        </w:tc>
        <w:tc>
          <w:tcPr>
            <w:tcW w:w="7793" w:type="dxa"/>
            <w:gridSpan w:val="7"/>
            <w:tcBorders>
              <w:top w:val="nil"/>
              <w:left w:val="nil"/>
              <w:bottom w:val="nil"/>
              <w:right w:val="nil"/>
            </w:tcBorders>
          </w:tcPr>
          <w:p w:rsidR="00EF4678" w:rsidRPr="00E30BBE" w:rsidRDefault="00EF4678" w:rsidP="002A12C7">
            <w:pPr>
              <w:spacing w:before="60"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EUH208: Enthält &lt;Name des sensibilisierenden Stoffes&gt;. Kann allergische Reaktionen hervorrufen.</w:t>
            </w:r>
          </w:p>
          <w:p w:rsidR="00EF4678" w:rsidRPr="00E30BBE" w:rsidRDefault="00EF4678" w:rsidP="00F606C1">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H302: Gesundheitsschädlich bei Verschlucken.</w:t>
            </w:r>
          </w:p>
          <w:p w:rsidR="00CF4055" w:rsidRPr="00E30BBE" w:rsidRDefault="00EF4678" w:rsidP="00EF4678">
            <w:pPr>
              <w:spacing w:line="276" w:lineRule="auto"/>
              <w:rPr>
                <w:rFonts w:ascii="Arial" w:hAnsi="Arial" w:cs="Arial"/>
                <w:sz w:val="18"/>
                <w:szCs w:val="18"/>
                <w:lang w:val="en-GB"/>
              </w:rPr>
            </w:pPr>
            <w:r w:rsidRPr="00E30BBE">
              <w:rPr>
                <w:rFonts w:ascii="Arial" w:hAnsi="Arial" w:cs="Arial" w:eastAsia="Arial" w:hint="Arial"/>
                <w:sz w:val="18"/>
                <w:szCs w:val="18"/>
                <w:lang w:bidi="de-de" w:val="de-de"/>
              </w:rPr>
              <w:t xml:space="preserve">H317: Kann allergische Hautreaktionen verursachen.</w:t>
            </w:r>
          </w:p>
        </w:tc>
      </w:tr>
      <w:tr w:rsidR="00E30BBE" w:rsidRPr="00E30BBE" w:rsidTr="00CA6557">
        <w:trPr>
          <w:trHeight w:val="1107"/>
          <w:jc w:val="center"/>
        </w:trPr>
        <w:tc>
          <w:tcPr>
            <w:tcW w:w="3070" w:type="dxa"/>
            <w:gridSpan w:val="2"/>
            <w:tcBorders>
              <w:top w:val="nil"/>
              <w:left w:val="nil"/>
              <w:bottom w:val="single" w:sz="4" w:space="0" w:color="auto"/>
              <w:right w:val="nil"/>
            </w:tcBorders>
            <w:hideMark/>
          </w:tcPr>
          <w:p w:rsidR="00AD67F3" w:rsidRPr="00E30BBE" w:rsidRDefault="00AD67F3">
            <w:pPr>
              <w:spacing w:before="60" w:line="276" w:lineRule="auto"/>
              <w:jc w:val="right"/>
              <w:rPr>
                <w:rFonts w:ascii="Arial" w:hAnsi="Arial" w:cs="Arial"/>
                <w:b/>
                <w:sz w:val="18"/>
                <w:szCs w:val="18"/>
                <w:lang w:val="en-GB"/>
              </w:rPr>
            </w:pPr>
            <w:bookmarkStart w:id="10" w:name="_Hlk501619749"/>
            <w:r w:rsidRPr="00E30BBE">
              <w:rPr>
                <w:b/>
                <w:rFonts w:ascii="Arial" w:hAnsi="Arial" w:cs="Arial" w:eastAsia="Arial" w:hint="Arial"/>
                <w:sz w:val="18"/>
                <w:szCs w:val="18"/>
                <w:lang w:bidi="de-de" w:val="de-de"/>
              </w:rPr>
              <w:t xml:space="preserve">Haftungsausschluss:</w:t>
            </w:r>
          </w:p>
        </w:tc>
        <w:tc>
          <w:tcPr>
            <w:tcW w:w="7793" w:type="dxa"/>
            <w:gridSpan w:val="7"/>
            <w:tcBorders>
              <w:top w:val="nil"/>
              <w:left w:val="nil"/>
              <w:bottom w:val="single" w:sz="4" w:space="0" w:color="auto"/>
              <w:right w:val="nil"/>
            </w:tcBorders>
            <w:vAlign w:val="center"/>
          </w:tcPr>
          <w:p w:rsidR="00AD67F3" w:rsidRPr="00E30BBE" w:rsidRDefault="00AD67F3">
            <w:pPr>
              <w:spacing w:line="276" w:lineRule="auto"/>
              <w:ind w:right="195"/>
              <w:jc w:val="both"/>
              <w:rPr>
                <w:rFonts w:ascii="Arial" w:hAnsi="Arial" w:cs="Arial"/>
                <w:sz w:val="18"/>
                <w:szCs w:val="18"/>
                <w:lang w:val="en-GB"/>
              </w:rPr>
            </w:pPr>
            <w:r w:rsidRPr="00E30BBE">
              <w:rPr>
                <w:rFonts w:ascii="Arial" w:hAnsi="Arial" w:cs="Arial" w:eastAsia="Arial" w:hint="Arial"/>
                <w:sz w:val="18"/>
                <w:szCs w:val="18"/>
                <w:lang w:bidi="de-de" w:val="de-de"/>
              </w:rPr>
              <w:t xml:space="preserve">Die obige Information ist nach unserem besten Wissen korrekt; es wird jedoch nicht behauptet, dass diese vollständig ist, und sie darf daher nur als Richtlinie betrachtet werden. Dieses Unternehmen kann nicht für irgendwelche Schäden, die durch den Umgang oder Kontakt mit dem obigen Produkt entstanden sind, verantwortlich gemacht werden.</w:t>
            </w:r>
          </w:p>
          <w:p w:rsidR="00AD67F3" w:rsidRPr="00E30BBE" w:rsidRDefault="00AD67F3">
            <w:pPr>
              <w:spacing w:line="276" w:lineRule="auto"/>
              <w:ind w:right="195"/>
              <w:jc w:val="both"/>
              <w:rPr>
                <w:rFonts w:ascii="Arial" w:hAnsi="Arial" w:cs="Arial"/>
                <w:sz w:val="18"/>
                <w:szCs w:val="18"/>
                <w:lang w:val="en-GB"/>
              </w:rPr>
            </w:pPr>
          </w:p>
        </w:tc>
        <w:bookmarkEnd w:id="10"/>
      </w:tr>
    </w:tbl>
    <w:p xmlns:w="http://schemas.openxmlformats.org/wordprocessingml/2006/main" w:rsidR="00A00F28" w:rsidRPr="00E30BBE" w:rsidRDefault="00A00F28" w:rsidP="00AD67F3">
      <w:pPr>
        <w:rPr>
          <w:rFonts w:ascii="Arial" w:hAnsi="Arial" w:cs="Arial"/>
          <w:lang w:val="en-GB"/>
        </w:rPr>
      </w:pPr>
    </w:p>
    <w:sectPr xmlns:w="http://schemas.openxmlformats.org/wordprocessingml/2006/main" w:rsidR="00A00F28" w:rsidRPr="00E30BBE"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475F" w:rsidRDefault="0012475F" w:rsidP="00816B1C">
      <w:pPr>
        <w:spacing w:after="0" w:line="240" w:lineRule="auto"/>
      </w:pPr>
      <w:r>
        <w:separator/>
      </w:r>
    </w:p>
  </w:endnote>
  <w:endnote w:type="continuationSeparator" w:id="0">
    <w:p w:rsidR="0012475F" w:rsidRDefault="0012475F"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6B200C" w:rsidRPr="006744C7" w:rsidRDefault="006B200C" w:rsidP="006744C7">
            <w:pPr>
              <w:pStyle w:val="Footer"/>
              <w:jc w:val="right"/>
              <w:rPr>
                <w:sz w:val="20"/>
                <w:szCs w:val="20"/>
              </w:rPr>
            </w:pPr>
            <w:r w:rsidRPr="000269D6">
              <w:rPr>
                <w:sz w:val="20"/>
                <w:szCs w:val="20"/>
                <w:lang w:bidi="de-de" w:val="de-de"/>
              </w:rPr>
              <w:t xml:space="preserve">Seite </w:t>
            </w:r>
            <w:r w:rsidRPr="000269D6">
              <w:rPr>
                <w:b/>
                <w:sz w:val="20"/>
                <w:szCs w:val="20"/>
                <w:lang w:bidi="de-de" w:val="de-de"/>
              </w:rPr>
              <w:fldChar w:fldCharType="begin"/>
            </w:r>
            <w:r w:rsidRPr="000269D6">
              <w:rPr>
                <w:b/>
                <w:sz w:val="20"/>
                <w:szCs w:val="20"/>
                <w:lang w:bidi="de-de" w:val="de-de"/>
              </w:rPr>
              <w:instrText xml:space="preserve"> PAGE </w:instrText>
            </w:r>
            <w:r w:rsidRPr="000269D6">
              <w:rPr>
                <w:b/>
                <w:sz w:val="20"/>
                <w:szCs w:val="20"/>
                <w:lang w:bidi="de-de" w:val="de-de"/>
              </w:rPr>
              <w:fldChar w:fldCharType="separate"/>
            </w:r>
            <w:r w:rsidR="0055429B">
              <w:rPr>
                <w:b/>
                <w:noProof/>
                <w:sz w:val="20"/>
                <w:szCs w:val="20"/>
                <w:lang w:bidi="de-de" w:val="de-de"/>
              </w:rPr>
              <w:t>10</w:t>
            </w:r>
            <w:r w:rsidRPr="000269D6">
              <w:rPr>
                <w:b/>
                <w:sz w:val="20"/>
                <w:szCs w:val="20"/>
                <w:lang w:bidi="de-de" w:val="de-de"/>
              </w:rPr>
              <w:fldChar w:fldCharType="end"/>
            </w:r>
            <w:r w:rsidRPr="000269D6">
              <w:rPr>
                <w:sz w:val="20"/>
                <w:szCs w:val="20"/>
                <w:lang w:bidi="de-de" w:val="de-de"/>
              </w:rPr>
              <w:t xml:space="preserve"> von </w:t>
            </w:r>
            <w:r w:rsidRPr="000269D6">
              <w:rPr>
                <w:b/>
                <w:sz w:val="20"/>
                <w:szCs w:val="20"/>
                <w:lang w:bidi="de-de" w:val="de-de"/>
              </w:rPr>
              <w:fldChar w:fldCharType="begin"/>
            </w:r>
            <w:r w:rsidRPr="000269D6">
              <w:rPr>
                <w:b/>
                <w:sz w:val="20"/>
                <w:szCs w:val="20"/>
                <w:lang w:bidi="de-de" w:val="de-de"/>
              </w:rPr>
              <w:instrText xml:space="preserve"> NUMPAGES  </w:instrText>
            </w:r>
            <w:r w:rsidRPr="000269D6">
              <w:rPr>
                <w:b/>
                <w:sz w:val="20"/>
                <w:szCs w:val="20"/>
                <w:lang w:bidi="de-de" w:val="de-de"/>
              </w:rPr>
              <w:fldChar w:fldCharType="separate"/>
            </w:r>
            <w:r w:rsidR="0055429B">
              <w:rPr>
                <w:b/>
                <w:noProof/>
                <w:sz w:val="20"/>
                <w:szCs w:val="20"/>
                <w:lang w:bidi="de-de" w:val="de-de"/>
              </w:rPr>
              <w:t>10</w:t>
            </w:r>
            <w:r w:rsidRPr="000269D6">
              <w:rPr>
                <w:b/>
                <w:sz w:val="20"/>
                <w:szCs w:val="20"/>
                <w:lang w:bidi="de-de" w:val="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475F" w:rsidRDefault="0012475F" w:rsidP="00816B1C">
      <w:pPr>
        <w:spacing w:after="0" w:line="240" w:lineRule="auto"/>
      </w:pPr>
      <w:r>
        <w:separator/>
      </w:r>
    </w:p>
  </w:footnote>
  <w:footnote w:type="continuationSeparator" w:id="0">
    <w:p w:rsidR="0012475F" w:rsidRDefault="0012475F" w:rsidP="00816B1C">
      <w:pPr>
        <w:spacing w:after="0" w:line="240" w:lineRule="auto"/>
      </w:pPr>
      <w:r>
        <w:continuationSeparator/>
      </w:r>
    </w:p>
  </w:footnote>
</w:footnotes>
</file>

<file path=word/header1.xml><?xml version="1.0" encoding="utf-8"?>
<w:hd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Header"/>
            <w:tabs>
              <w:tab w:val="clear" w:pos="4680"/>
              <w:tab w:val="clear" w:pos="9360"/>
            </w:tabs>
            <w:rPr>
              <w:color w:val="4472C4" w:themeColor="accent1"/>
            </w:rPr>
          </w:pPr>
          <w:r>
            <w:rPr>
              <w:rFonts w:ascii="Arial" w:hAnsi="Arial" w:cs="Arial" w:eastAsia="Arial" w:hint="Arial"/>
              <w:noProof/>
              <w:sz w:val="18"/>
              <w:szCs w:val="18"/>
              <w:lang w:bidi="de-de" w:val="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Header"/>
            <w:tabs>
              <w:tab w:val="clear" w:pos="4680"/>
              <w:tab w:val="clear" w:pos="9360"/>
            </w:tabs>
            <w:jc w:val="center"/>
            <w:rPr>
              <w:b/>
              <w:sz w:val="28"/>
              <w:szCs w:val="28"/>
            </w:rPr>
          </w:pPr>
        </w:p>
        <w:p w:rsidR="006B200C" w:rsidRPr="00816B1C" w:rsidRDefault="006B200C">
          <w:pPr>
            <w:pStyle w:val="Header"/>
            <w:tabs>
              <w:tab w:val="clear" w:pos="4680"/>
              <w:tab w:val="clear" w:pos="9360"/>
            </w:tabs>
            <w:jc w:val="center"/>
            <w:rPr>
              <w:b/>
              <w:sz w:val="28"/>
              <w:szCs w:val="28"/>
            </w:rPr>
          </w:pPr>
          <w:r>
            <w:rPr>
              <w:b/>
              <w:sz w:val="28"/>
              <w:szCs w:val="28"/>
              <w:lang w:bidi="de-de" w:val="de-de"/>
            </w:rPr>
            <w:t xml:space="preserve">SICHERHEITSDATENBLATT</w:t>
          </w:r>
        </w:p>
        <w:p w:rsidR="006B200C" w:rsidRPr="00816B1C" w:rsidRDefault="00F606C1">
          <w:pPr>
            <w:pStyle w:val="Header"/>
            <w:tabs>
              <w:tab w:val="clear" w:pos="4680"/>
              <w:tab w:val="clear" w:pos="9360"/>
            </w:tabs>
            <w:jc w:val="center"/>
            <w:rPr>
              <w:sz w:val="24"/>
              <w:szCs w:val="24"/>
            </w:rPr>
          </w:pPr>
          <w:r w:rsidRPr="00F606C1">
            <w:rPr>
              <w:sz w:val="24"/>
              <w:szCs w:val="24"/>
              <w:lang w:bidi="de-de" w:val="de-de"/>
            </w:rPr>
            <w:t xml:space="preserve">SIX LICKS - MELON ON MY MIND (0 MG/ML)</w:t>
          </w:r>
        </w:p>
      </w:tc>
      <w:tc>
        <w:tcPr>
          <w:tcW w:w="1208" w:type="pct"/>
        </w:tcPr>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r w:rsidRPr="000269D6">
            <w:rPr>
              <w:b/>
              <w:sz w:val="20"/>
              <w:szCs w:val="20"/>
              <w:lang w:bidi="de-de" w:val="de-de"/>
            </w:rPr>
            <w:t xml:space="preserve">Erstellungsdatum: </w:t>
          </w:r>
          <w:r w:rsidRPr="000269D6">
            <w:rPr>
              <w:sz w:val="20"/>
              <w:szCs w:val="20"/>
              <w:lang w:bidi="de-de" w:val="de-de"/>
            </w:rPr>
            <w:fldChar w:fldCharType="begin"/>
          </w:r>
          <w:r w:rsidRPr="000269D6">
            <w:rPr>
              <w:sz w:val="20"/>
              <w:szCs w:val="20"/>
              <w:lang w:bidi="de-de" w:val="de-de"/>
            </w:rPr>
            <w:instrText xml:space="preserve"> DATE \@ "dd/MM/yyyy" </w:instrText>
          </w:r>
          <w:r w:rsidRPr="000269D6">
            <w:rPr>
              <w:sz w:val="20"/>
              <w:szCs w:val="20"/>
              <w:lang w:bidi="de-de" w:val="de-de"/>
            </w:rPr>
            <w:fldChar w:fldCharType="separate"/>
          </w:r>
          <w:r w:rsidR="00691E44">
            <w:rPr>
              <w:noProof/>
              <w:sz w:val="20"/>
              <w:szCs w:val="20"/>
              <w:lang w:bidi="de-de" w:val="de-de"/>
            </w:rPr>
            <w:t>04/04/2018</w:t>
          </w:r>
          <w:r w:rsidRPr="000269D6">
            <w:rPr>
              <w:sz w:val="20"/>
              <w:szCs w:val="20"/>
              <w:lang w:bidi="de-de" w:val="de-de"/>
            </w:rPr>
            <w:fldChar w:fldCharType="end"/>
          </w:r>
          <w:r w:rsidRPr="000269D6">
            <w:rPr>
              <w:sz w:val="20"/>
              <w:szCs w:val="20"/>
              <w:lang w:bidi="de-de" w:val="de-de"/>
            </w:rPr>
            <w:t xml:space="preserve"> </w:t>
          </w:r>
        </w:p>
        <w:p w:rsidR="006B200C" w:rsidRPr="000269D6" w:rsidRDefault="006B200C">
          <w:pPr>
            <w:pStyle w:val="Header"/>
            <w:tabs>
              <w:tab w:val="clear" w:pos="4680"/>
              <w:tab w:val="clear" w:pos="9360"/>
            </w:tabs>
            <w:jc w:val="right"/>
            <w:rPr>
              <w:color w:val="4472C4" w:themeColor="accent1"/>
              <w:sz w:val="20"/>
              <w:szCs w:val="20"/>
            </w:rPr>
          </w:pPr>
          <w:r w:rsidRPr="000269D6">
            <w:rPr>
              <w:b/>
              <w:sz w:val="20"/>
              <w:szCs w:val="20"/>
              <w:lang w:bidi="de-de" w:val="de-de"/>
            </w:rPr>
            <w:t xml:space="preserve">Version Nr.:</w:t>
          </w:r>
          <w:r w:rsidRPr="000269D6">
            <w:rPr>
              <w:sz w:val="20"/>
              <w:szCs w:val="20"/>
              <w:lang w:bidi="de-de" w:val="de-de"/>
            </w:rPr>
            <w:t xml:space="preserve"> 1 </w:t>
          </w:r>
        </w:p>
      </w:tc>
    </w:tr>
  </w:tbl>
  <w:p w:rsidR="006B200C" w:rsidRDefault="006B200C">
    <w:pPr>
      <w:pStyle w:val="Header"/>
    </w:pPr>
  </w:p>
</w:hdr>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4235"/>
    <w:rsid w:val="000B560D"/>
    <w:rsid w:val="000B767F"/>
    <w:rsid w:val="000C49ED"/>
    <w:rsid w:val="000C4AE7"/>
    <w:rsid w:val="000D03E5"/>
    <w:rsid w:val="000D6845"/>
    <w:rsid w:val="000D765B"/>
    <w:rsid w:val="0010731C"/>
    <w:rsid w:val="00112563"/>
    <w:rsid w:val="001245B1"/>
    <w:rsid w:val="0012475F"/>
    <w:rsid w:val="00131B9D"/>
    <w:rsid w:val="00132BCF"/>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96A45"/>
    <w:rsid w:val="002A12C7"/>
    <w:rsid w:val="002B1DD6"/>
    <w:rsid w:val="002B49EF"/>
    <w:rsid w:val="002B6617"/>
    <w:rsid w:val="002E44C8"/>
    <w:rsid w:val="00305074"/>
    <w:rsid w:val="0030618F"/>
    <w:rsid w:val="003119EA"/>
    <w:rsid w:val="00312B02"/>
    <w:rsid w:val="0032244C"/>
    <w:rsid w:val="00324853"/>
    <w:rsid w:val="00331F6B"/>
    <w:rsid w:val="00344654"/>
    <w:rsid w:val="00346EE4"/>
    <w:rsid w:val="003545CB"/>
    <w:rsid w:val="003772ED"/>
    <w:rsid w:val="00384370"/>
    <w:rsid w:val="00386D4C"/>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35BD"/>
    <w:rsid w:val="004F7269"/>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1E44"/>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B3437"/>
    <w:rsid w:val="007C0EE9"/>
    <w:rsid w:val="00807685"/>
    <w:rsid w:val="00816B1C"/>
    <w:rsid w:val="00817F04"/>
    <w:rsid w:val="008232A7"/>
    <w:rsid w:val="00825E5A"/>
    <w:rsid w:val="008320A8"/>
    <w:rsid w:val="00833D94"/>
    <w:rsid w:val="00852851"/>
    <w:rsid w:val="00853287"/>
    <w:rsid w:val="00855E3D"/>
    <w:rsid w:val="00864B61"/>
    <w:rsid w:val="00876DD7"/>
    <w:rsid w:val="008846C6"/>
    <w:rsid w:val="008A6247"/>
    <w:rsid w:val="008A6330"/>
    <w:rsid w:val="008A7128"/>
    <w:rsid w:val="008D247C"/>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23E2"/>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A6557"/>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0BBE"/>
    <w:rsid w:val="00E31D97"/>
    <w:rsid w:val="00E3631D"/>
    <w:rsid w:val="00E43913"/>
    <w:rsid w:val="00E50BCB"/>
    <w:rsid w:val="00E55319"/>
    <w:rsid w:val="00E62AF4"/>
    <w:rsid w:val="00E76246"/>
    <w:rsid w:val="00E8619A"/>
    <w:rsid w:val="00E92F9D"/>
    <w:rsid w:val="00E97562"/>
    <w:rsid w:val="00EB3A29"/>
    <w:rsid w:val="00EB68A2"/>
    <w:rsid w:val="00ED24F9"/>
    <w:rsid w:val="00EF4678"/>
    <w:rsid w:val="00EF5011"/>
    <w:rsid w:val="00F037B8"/>
    <w:rsid w:val="00F04BA0"/>
    <w:rsid w:val="00F075DF"/>
    <w:rsid w:val="00F17BCA"/>
    <w:rsid w:val="00F249EF"/>
    <w:rsid w:val="00F256F5"/>
    <w:rsid w:val="00F25F08"/>
    <w:rsid w:val="00F4141F"/>
    <w:rsid w:val="00F50C4B"/>
    <w:rsid w:val="00F6005F"/>
    <w:rsid w:val="00F606C1"/>
    <w:rsid w:val="00F609ED"/>
    <w:rsid w:val="00F6728B"/>
    <w:rsid w:val="00F86B53"/>
    <w:rsid w:val="00F9588A"/>
    <w:rsid w:val="00FA0F28"/>
    <w:rsid w:val="00FA3CC1"/>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8D23B0"/>
  <w15:chartTrackingRefBased/>
  <w15:docId w15:val="{DAB276EB-724E-4CE2-8D02-4F3390901B5F}"/>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813</TotalTime>
  <Pages>8</Pages>
  <Words>1963</Words>
  <Characters>11190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209</cp:revision>
  <cp:lastPrinted>2018-04-04T14:47:00Z</cp:lastPrinted>
  <dcterms:created xsi:type="dcterms:W3CDTF">2017-11-09T15:27:00Z</dcterms:created>
  <dcterms:modified xsi:type="dcterms:W3CDTF">2018-04-04T14:47:00Z</dcterms:modified>
</cp:coreProperties>
</file>